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82E" w:rsidRDefault="0023682E" w:rsidP="00430D59">
      <w:pPr>
        <w:tabs>
          <w:tab w:val="left" w:pos="4658"/>
          <w:tab w:val="right" w:pos="10773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</w:p>
    <w:p w:rsidR="0023682E" w:rsidRDefault="002A5F51" w:rsidP="00430D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</w:p>
    <w:p w:rsidR="0023682E" w:rsidRDefault="0023682E" w:rsidP="00430D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</w:p>
    <w:p w:rsidR="0023682E" w:rsidRDefault="0023682E" w:rsidP="00430D5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  <w:b/>
        </w:rPr>
        <w:t>Газета  официальных документов  администрации  и</w:t>
      </w:r>
    </w:p>
    <w:p w:rsidR="0023682E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 xml:space="preserve"> № </w:t>
      </w:r>
      <w:r w:rsidR="00EC3B49">
        <w:rPr>
          <w:rFonts w:ascii="Times New Roman" w:hAnsi="Times New Roman"/>
          <w:b/>
          <w:u w:val="single"/>
        </w:rPr>
        <w:t xml:space="preserve">5 </w:t>
      </w:r>
      <w:r>
        <w:rPr>
          <w:rFonts w:ascii="Times New Roman" w:hAnsi="Times New Roman"/>
        </w:rPr>
        <w:t xml:space="preserve">от </w:t>
      </w:r>
      <w:r w:rsidR="00EC3B49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EC3B49">
        <w:rPr>
          <w:rFonts w:ascii="Times New Roman" w:hAnsi="Times New Roman"/>
        </w:rPr>
        <w:t>февраля</w:t>
      </w:r>
      <w:r w:rsidR="00E11D4D">
        <w:rPr>
          <w:rFonts w:ascii="Times New Roman" w:hAnsi="Times New Roman"/>
        </w:rPr>
        <w:t xml:space="preserve"> 2026</w:t>
      </w:r>
      <w:r>
        <w:rPr>
          <w:rFonts w:ascii="Times New Roman" w:hAnsi="Times New Roman"/>
        </w:rPr>
        <w:t xml:space="preserve"> г           </w:t>
      </w:r>
      <w:r w:rsidR="00E11D4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Совета депутатов  Пятилетского сельсовета Черепановского района</w:t>
      </w:r>
    </w:p>
    <w:p w:rsidR="0023682E" w:rsidRPr="00994FE9" w:rsidRDefault="0023682E" w:rsidP="00430D59">
      <w:pPr>
        <w:tabs>
          <w:tab w:val="left" w:pos="2145"/>
          <w:tab w:val="center" w:pos="7285"/>
        </w:tabs>
        <w:spacing w:after="0" w:line="240" w:lineRule="auto"/>
        <w:ind w:left="3119" w:hanging="3119"/>
        <w:rPr>
          <w:rFonts w:ascii="Times New Roman" w:hAnsi="Times New Roman"/>
        </w:rPr>
      </w:pPr>
    </w:p>
    <w:p w:rsidR="002743D7" w:rsidRDefault="00EC3B49" w:rsidP="002743D7">
      <w:pPr>
        <w:spacing w:after="0" w:line="240" w:lineRule="auto"/>
        <w:rPr>
          <w:rFonts w:ascii="Times New Roman" w:hAnsi="Times New Roman"/>
        </w:rPr>
      </w:pPr>
      <w:r>
        <w:rPr>
          <w:rFonts w:cs="Calibri"/>
          <w:noProof/>
        </w:rPr>
        <w:drawing>
          <wp:inline distT="0" distB="0" distL="0" distR="0" wp14:anchorId="2B941DD8" wp14:editId="6C49A68E">
            <wp:extent cx="2981325" cy="10953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62053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997588" cy="11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B49" w:rsidRPr="002743D7" w:rsidRDefault="00EC3B49" w:rsidP="002743D7">
      <w:pPr>
        <w:spacing w:after="0" w:line="240" w:lineRule="auto"/>
        <w:rPr>
          <w:rFonts w:ascii="Times New Roman" w:hAnsi="Times New Roman"/>
        </w:rPr>
      </w:pPr>
    </w:p>
    <w:p w:rsidR="00EC3B49" w:rsidRPr="00EC3B49" w:rsidRDefault="00EC3B49" w:rsidP="00EC3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49">
        <w:rPr>
          <w:rFonts w:ascii="Times New Roman" w:hAnsi="Times New Roman" w:cs="Times New Roman"/>
          <w:b/>
          <w:sz w:val="28"/>
          <w:szCs w:val="28"/>
        </w:rPr>
        <w:t>Более 6 тысяч новосибирцев воспользовались Платформой обратной связи</w:t>
      </w:r>
      <w:r>
        <w:rPr>
          <w:b/>
          <w:sz w:val="28"/>
          <w:szCs w:val="28"/>
        </w:rPr>
        <w:t xml:space="preserve"> </w:t>
      </w:r>
    </w:p>
    <w:p w:rsidR="00EC3B49" w:rsidRPr="00EC3B49" w:rsidRDefault="00EC3B49" w:rsidP="00EC3B49">
      <w:pPr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2025 году жители региона направили в Управление 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Новосибирской области 6831 сообщение.</w:t>
      </w:r>
    </w:p>
    <w:p w:rsidR="00EC3B49" w:rsidRPr="00EC3B49" w:rsidRDefault="00EC3B49" w:rsidP="00EC3B49">
      <w:pPr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часть составили вопросы об отсутствии или некорректной информации об объектах недвижимости в личном кабинете на портале 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Другие наиболее часто задаваемые вопросы касались уточнения сведений о СНИЛС и паспортных данных правообладателей. Востребованы вопросы по государственной регистрации прав и земельному надзору.</w:t>
      </w:r>
    </w:p>
    <w:p w:rsidR="00EC3B49" w:rsidRPr="00EC3B49" w:rsidRDefault="00EC3B49" w:rsidP="00EC3B49">
      <w:pPr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Обращения, поступившие через Платформу обратной связи, рассмотрены специалистами новосибирского 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короткие сроки: на более 70% сообщений даны ответы в течение 5 дней, еще 24% – в срок от 6 до 15 дней. </w:t>
      </w:r>
      <w:proofErr w:type="gramEnd"/>
    </w:p>
    <w:p w:rsidR="00EC3B49" w:rsidRPr="00EC3B49" w:rsidRDefault="00EC3B49" w:rsidP="00EC3B49">
      <w:pPr>
        <w:spacing w:line="23" w:lineRule="atLeast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декабря 2025 года Платформа обратной связи стала единой площадкой для подачи обращений в государственные органы в электронной форме. </w:t>
      </w:r>
      <w:r w:rsidRPr="00EC3B49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платформу можно внести предложение, участвовать в опросах и общественных обсуждениях.</w:t>
      </w:r>
    </w:p>
    <w:p w:rsidR="00EC3B49" w:rsidRDefault="00EC3B49" w:rsidP="00EC3B49">
      <w:pPr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3B49">
        <w:rPr>
          <w:rStyle w:val="af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Платформа обратной связи также доступна в </w:t>
      </w:r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мобильном приложении «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решаем вместе» и на сайте 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виджет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EC3B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решаем вместе» на главной странице сайта.</w:t>
      </w:r>
    </w:p>
    <w:p w:rsidR="00EC3B49" w:rsidRPr="00EC3B49" w:rsidRDefault="00EC3B49" w:rsidP="00EC3B49">
      <w:pPr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3B49" w:rsidRPr="00EC3B49" w:rsidRDefault="00EC3B49" w:rsidP="00EC3B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B49">
        <w:rPr>
          <w:rFonts w:ascii="Times New Roman" w:hAnsi="Times New Roman" w:cs="Times New Roman"/>
          <w:b/>
          <w:sz w:val="28"/>
          <w:szCs w:val="28"/>
        </w:rPr>
        <w:t xml:space="preserve">Документы в </w:t>
      </w:r>
      <w:proofErr w:type="spellStart"/>
      <w:r w:rsidRPr="00EC3B49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EC3B49">
        <w:rPr>
          <w:rFonts w:ascii="Times New Roman" w:hAnsi="Times New Roman" w:cs="Times New Roman"/>
          <w:b/>
          <w:sz w:val="28"/>
          <w:szCs w:val="28"/>
        </w:rPr>
        <w:t xml:space="preserve"> в электронном виде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За оформлением недвижимости в электронном виде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в Новосибирской области обращается более 65 % заявителей. 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Юридические лица представляют в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документы только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в электронной форме. Однако действуют некоторые исключения - когда стороной сделки является физическое лицо. 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lastRenderedPageBreak/>
        <w:t xml:space="preserve"> Юридическое лицо вправе предоставить в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на бумаге при временной технической невозможности направить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их в электронном виде (информация размещается на сайте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>).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Обязательная электронная подача документов  с 1 января 2026 года установлена и для крестьянских (фермерских) хозяйств, садоводческих </w:t>
      </w:r>
      <w:r w:rsidRPr="00EC3B49">
        <w:rPr>
          <w:rFonts w:ascii="Times New Roman" w:hAnsi="Times New Roman" w:cs="Times New Roman"/>
          <w:sz w:val="28"/>
          <w:szCs w:val="28"/>
        </w:rPr>
        <w:br/>
        <w:t>и огороднических товариществ, гаражных, жилищных и жилищно-строительных кооперативов, товариществ собственников жилья.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Рассмотрение электронных заявлений осуществляется за 1 рабочий день при отсутствии замечаний. 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Напоминаем, что подать документы в электронном виде можно через личный кабинет правообладателя на сайте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(rosreestr.gov.ru), Единый портал государственных и муниципальных услуг (gosuslugi.ru) </w:t>
      </w:r>
      <w:r w:rsidRPr="00EC3B49">
        <w:rPr>
          <w:rFonts w:ascii="Times New Roman" w:hAnsi="Times New Roman" w:cs="Times New Roman"/>
          <w:sz w:val="28"/>
          <w:szCs w:val="28"/>
        </w:rPr>
        <w:br/>
        <w:t>и иные электронные площадки.</w:t>
      </w:r>
    </w:p>
    <w:p w:rsidR="006A6ED6" w:rsidRPr="00EC3B49" w:rsidRDefault="006A6ED6" w:rsidP="00EC3B49">
      <w:pPr>
        <w:spacing w:after="0" w:line="240" w:lineRule="auto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EC3B49" w:rsidRPr="00EC3B49" w:rsidRDefault="00EC3B49" w:rsidP="00EC3B49">
      <w:pPr>
        <w:tabs>
          <w:tab w:val="left" w:pos="11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B49">
        <w:rPr>
          <w:rFonts w:ascii="Times New Roman" w:hAnsi="Times New Roman" w:cs="Times New Roman"/>
          <w:b/>
          <w:bCs/>
          <w:sz w:val="28"/>
          <w:szCs w:val="28"/>
        </w:rPr>
        <w:t xml:space="preserve">Более миллиона обращений за оформлением недвижимости </w:t>
      </w:r>
      <w:r w:rsidRPr="00EC3B49">
        <w:rPr>
          <w:rFonts w:ascii="Times New Roman" w:hAnsi="Times New Roman" w:cs="Times New Roman"/>
          <w:b/>
          <w:bCs/>
          <w:sz w:val="28"/>
          <w:szCs w:val="28"/>
        </w:rPr>
        <w:br/>
        <w:t>поступило в Новосибирскую область</w:t>
      </w:r>
    </w:p>
    <w:p w:rsidR="00EC3B49" w:rsidRPr="00EC3B49" w:rsidRDefault="00EC3B49" w:rsidP="00EC3B49">
      <w:pPr>
        <w:tabs>
          <w:tab w:val="left" w:pos="11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 В Новосибирской области 2025 год стал рекордным по числу обращений за регистрацией недвижимости и внесением необходимых сведений в Единый государственный реестр недвижимости (ЕГРН).</w:t>
      </w:r>
    </w:p>
    <w:p w:rsidR="00EC3B49" w:rsidRPr="00EC3B49" w:rsidRDefault="00EC3B49" w:rsidP="00EC3B49">
      <w:pPr>
        <w:tabs>
          <w:tab w:val="left" w:pos="110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B49">
        <w:rPr>
          <w:rFonts w:ascii="Times New Roman" w:hAnsi="Times New Roman" w:cs="Times New Roman"/>
          <w:sz w:val="28"/>
          <w:szCs w:val="28"/>
        </w:rPr>
        <w:t xml:space="preserve">По итогам года в новосибирский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поступило 1 069 847 заявлений на постановку объектов недвижимости на кадастровый учет, регистрацию прав и сделок с недвижимостью, что на 19 % больше, чем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в 2024 году. </w:t>
      </w:r>
      <w:proofErr w:type="gramEnd"/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>Ранее самый высокий показатель был зафиксирован в 2021 году                   и составлял 928 883 заявления, но 2025 год показал результат на 16% выше.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 Доля электронных обращений в регионе за регистрацией недвижимости активно </w:t>
      </w:r>
      <w:proofErr w:type="gramStart"/>
      <w:r w:rsidRPr="00EC3B49">
        <w:rPr>
          <w:rFonts w:ascii="Times New Roman" w:hAnsi="Times New Roman" w:cs="Times New Roman"/>
          <w:sz w:val="28"/>
          <w:szCs w:val="28"/>
        </w:rPr>
        <w:t>растет</w:t>
      </w:r>
      <w:proofErr w:type="gramEnd"/>
      <w:r w:rsidRPr="00EC3B49">
        <w:rPr>
          <w:rFonts w:ascii="Times New Roman" w:hAnsi="Times New Roman" w:cs="Times New Roman"/>
          <w:sz w:val="28"/>
          <w:szCs w:val="28"/>
        </w:rPr>
        <w:t xml:space="preserve"> и достигла 68% от общего числа обращений                                    за государственным кадастровым учетом и регистрацией права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на недвижимое имущество. Это на 16 % выше показателя прошлого года </w:t>
      </w:r>
      <w:r w:rsidRPr="00EC3B49">
        <w:rPr>
          <w:rFonts w:ascii="Times New Roman" w:hAnsi="Times New Roman" w:cs="Times New Roman"/>
          <w:sz w:val="28"/>
          <w:szCs w:val="28"/>
        </w:rPr>
        <w:br/>
        <w:t>и на 29% больше, чем в 2021 году.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EC3B49">
        <w:rPr>
          <w:rFonts w:ascii="Times New Roman" w:hAnsi="Times New Roman" w:cs="Times New Roman"/>
          <w:i/>
          <w:iCs/>
          <w:sz w:val="28"/>
          <w:szCs w:val="28"/>
        </w:rPr>
        <w:t>Росреестр</w:t>
      </w:r>
      <w:proofErr w:type="spellEnd"/>
      <w:r w:rsidRPr="00EC3B49">
        <w:rPr>
          <w:rFonts w:ascii="Times New Roman" w:hAnsi="Times New Roman" w:cs="Times New Roman"/>
          <w:i/>
          <w:iCs/>
          <w:sz w:val="28"/>
          <w:szCs w:val="28"/>
        </w:rPr>
        <w:t xml:space="preserve"> продолжает работу по расширению доступности электронных услуг, снижению сроков регистрации и повышению комфорта для граждан. Напомним, что электронные документы имеют равную юридическую силу с документами на бумажном носителе и наиболее защищены от неправомерного доступа или утраты»</w:t>
      </w:r>
      <w:r w:rsidRPr="00EC3B49">
        <w:rPr>
          <w:rFonts w:ascii="Times New Roman" w:hAnsi="Times New Roman" w:cs="Times New Roman"/>
          <w:sz w:val="28"/>
          <w:szCs w:val="28"/>
        </w:rPr>
        <w:t xml:space="preserve">, – отметила заместитель руководителя новосибирского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</w:t>
      </w:r>
      <w:r w:rsidRPr="00EC3B49">
        <w:rPr>
          <w:rFonts w:ascii="Times New Roman" w:hAnsi="Times New Roman" w:cs="Times New Roman"/>
          <w:b/>
          <w:bCs/>
          <w:sz w:val="28"/>
          <w:szCs w:val="28"/>
        </w:rPr>
        <w:t xml:space="preserve">Наталья </w:t>
      </w:r>
      <w:proofErr w:type="spellStart"/>
      <w:r w:rsidRPr="00EC3B49">
        <w:rPr>
          <w:rFonts w:ascii="Times New Roman" w:hAnsi="Times New Roman" w:cs="Times New Roman"/>
          <w:b/>
          <w:bCs/>
          <w:sz w:val="28"/>
          <w:szCs w:val="28"/>
        </w:rPr>
        <w:t>Ивчатова</w:t>
      </w:r>
      <w:proofErr w:type="spellEnd"/>
      <w:r w:rsidRPr="00EC3B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В Новосибирской области зафиксирован максимальный показатель обращений без личного участия собственника. В 2025 году в новосибирский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поступила 21 009 заявлений, что является самым высоким показателем за </w:t>
      </w:r>
      <w:proofErr w:type="gramStart"/>
      <w:r w:rsidRPr="00EC3B49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EC3B49">
        <w:rPr>
          <w:rFonts w:ascii="Times New Roman" w:hAnsi="Times New Roman" w:cs="Times New Roman"/>
          <w:sz w:val="28"/>
          <w:szCs w:val="28"/>
        </w:rPr>
        <w:t xml:space="preserve"> 8 лет. </w:t>
      </w:r>
    </w:p>
    <w:p w:rsidR="00EC3B49" w:rsidRPr="00EC3B49" w:rsidRDefault="00EC3B49" w:rsidP="00EC3B49">
      <w:pPr>
        <w:tabs>
          <w:tab w:val="left" w:pos="110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Подача заявления о запрете регистрации без личного участия - это одна из мер защиты от мошеннических действий. При наличии отметки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в ЕГРН о запрете сделок без личного участия такой вид мошенничества исключен. Подать такое заявление можно в любом офисе </w:t>
      </w:r>
      <w:hyperlink r:id="rId10" w:tooltip="https://www.mfc-nso.ru/" w:history="1">
        <w:r w:rsidRPr="00EC3B49">
          <w:rPr>
            <w:rStyle w:val="af"/>
            <w:rFonts w:ascii="Times New Roman" w:hAnsi="Times New Roman" w:cs="Times New Roman"/>
            <w:sz w:val="28"/>
            <w:szCs w:val="28"/>
          </w:rPr>
          <w:t>МФЦ</w:t>
        </w:r>
      </w:hyperlink>
      <w:r w:rsidRPr="00EC3B49">
        <w:rPr>
          <w:rFonts w:ascii="Times New Roman" w:hAnsi="Times New Roman" w:cs="Times New Roman"/>
          <w:sz w:val="28"/>
          <w:szCs w:val="28"/>
        </w:rPr>
        <w:t xml:space="preserve">,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в электронном виде  с помощью электронных сервисов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</w:t>
      </w:r>
      <w:r w:rsidRPr="00EC3B49">
        <w:rPr>
          <w:rFonts w:ascii="Times New Roman" w:hAnsi="Times New Roman" w:cs="Times New Roman"/>
          <w:sz w:val="28"/>
          <w:szCs w:val="28"/>
        </w:rPr>
        <w:br/>
        <w:t xml:space="preserve">и на портале </w:t>
      </w:r>
      <w:hyperlink r:id="rId11" w:tooltip="https://www.gosuslugi.ru/" w:history="1">
        <w:proofErr w:type="spellStart"/>
        <w:r w:rsidRPr="00EC3B49">
          <w:rPr>
            <w:rStyle w:val="af"/>
            <w:rFonts w:ascii="Times New Roman" w:hAnsi="Times New Roman" w:cs="Times New Roman"/>
            <w:sz w:val="28"/>
            <w:szCs w:val="28"/>
          </w:rPr>
          <w:t>Госуслуг</w:t>
        </w:r>
        <w:proofErr w:type="spellEnd"/>
      </w:hyperlink>
      <w:r w:rsidRPr="00EC3B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B49" w:rsidRPr="00EC3B49" w:rsidRDefault="00EC3B49" w:rsidP="00EC3B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3B49" w:rsidRPr="00EC3B49" w:rsidRDefault="00EC3B49" w:rsidP="00EC3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B49">
        <w:rPr>
          <w:rFonts w:ascii="Times New Roman" w:hAnsi="Times New Roman" w:cs="Times New Roman"/>
          <w:b/>
          <w:sz w:val="28"/>
          <w:szCs w:val="28"/>
        </w:rPr>
        <w:t>Итоги 2025 года: решение приоритетных задач во взаимодействии с регионом</w:t>
      </w:r>
    </w:p>
    <w:p w:rsidR="00EC3B49" w:rsidRPr="00EC3B49" w:rsidRDefault="00EC3B49" w:rsidP="00EC3B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по Новосибирской области </w:t>
      </w:r>
      <w:r w:rsidRPr="00EC3B49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EC3B49">
        <w:rPr>
          <w:rFonts w:ascii="Times New Roman" w:hAnsi="Times New Roman" w:cs="Times New Roman"/>
          <w:b/>
          <w:sz w:val="28"/>
          <w:szCs w:val="28"/>
        </w:rPr>
        <w:t>Рягузова</w:t>
      </w:r>
      <w:proofErr w:type="spellEnd"/>
      <w:r w:rsidRPr="00EC3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B49">
        <w:rPr>
          <w:rFonts w:ascii="Times New Roman" w:hAnsi="Times New Roman" w:cs="Times New Roman"/>
          <w:sz w:val="28"/>
          <w:szCs w:val="28"/>
        </w:rPr>
        <w:t>приняла участие в совещании по подведению итогов работы департамента земельных и имущественных отношений мэрии города Новосибирска в 2025 году.</w:t>
      </w: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Реализация приоритетных задач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осуществляется во взаимодействии с региональными органами власти и органами местного самоуправления. В ходе совещания Светлана Евгеньевна выступила с докладом, в котором осветила результаты совместной работы, акцентировала внимание на изменениях законодательства в сфере земельных отношений, а также обозначила ключевые направления деятельности в 2026 году.</w:t>
      </w: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B49">
        <w:rPr>
          <w:rFonts w:ascii="Times New Roman" w:hAnsi="Times New Roman" w:cs="Times New Roman"/>
          <w:i/>
          <w:sz w:val="28"/>
          <w:szCs w:val="28"/>
        </w:rPr>
        <w:t>«Сегодня Единый государственный реестр недвижимости содержит более трех миллионов объектов Новосибирской области, свыше 45% из них находятся на территории города Новосибирска, за год количество объектов в областном центре выросло на 4,5%, число объектов с зарегистрированными правами - на 4,5%»,</w:t>
      </w:r>
      <w:r w:rsidRPr="00EC3B49">
        <w:rPr>
          <w:rFonts w:ascii="Times New Roman" w:hAnsi="Times New Roman" w:cs="Times New Roman"/>
          <w:sz w:val="28"/>
          <w:szCs w:val="28"/>
        </w:rPr>
        <w:t xml:space="preserve"> - сообщила </w:t>
      </w:r>
      <w:r w:rsidRPr="00EC3B49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EC3B49">
        <w:rPr>
          <w:rFonts w:ascii="Times New Roman" w:hAnsi="Times New Roman" w:cs="Times New Roman"/>
          <w:b/>
          <w:sz w:val="28"/>
          <w:szCs w:val="28"/>
        </w:rPr>
        <w:t>Рягузова</w:t>
      </w:r>
      <w:proofErr w:type="spellEnd"/>
      <w:r w:rsidRPr="00EC3B4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B49">
        <w:rPr>
          <w:rFonts w:ascii="Times New Roman" w:hAnsi="Times New Roman" w:cs="Times New Roman"/>
          <w:sz w:val="28"/>
          <w:szCs w:val="28"/>
        </w:rPr>
        <w:t xml:space="preserve">Светлана Евгеньевна рассказала о важных направлениях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>, направленных на решение задач по развитию территорий и оптимизации землепользования: создание полного и точного реестра, выявление земельных участков, свободных для жилищного строительства и развития туризма, проведение в 2026 году государственной кадастровой оценки земельных участков, совершенствование земельного контроля (надзора), использование Единой цифровой платформы «Национальная система пространственных данных» для оказания услуг.</w:t>
      </w:r>
      <w:proofErr w:type="gramEnd"/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особо подчеркнула положительные результаты совместной работы по реализации социально значимых проектов в рамках законов о «Дачной амнистии» и «Гаражной амнистии», формированию Банка земли.</w:t>
      </w: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i/>
          <w:sz w:val="28"/>
          <w:szCs w:val="28"/>
        </w:rPr>
        <w:t>«В городе Новосибирске с 2020 года выявлено 252 свободных земельных участка для жилищного строительства, это 34% всех выявленных в регионе участков, на 49 участках уже ведется строительство»,</w:t>
      </w:r>
      <w:r w:rsidRPr="00EC3B49">
        <w:rPr>
          <w:rFonts w:ascii="Times New Roman" w:hAnsi="Times New Roman" w:cs="Times New Roman"/>
          <w:sz w:val="28"/>
          <w:szCs w:val="28"/>
        </w:rPr>
        <w:t xml:space="preserve"> - подчеркнула </w:t>
      </w:r>
      <w:r w:rsidRPr="00EC3B49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Pr="00EC3B49">
        <w:rPr>
          <w:rFonts w:ascii="Times New Roman" w:hAnsi="Times New Roman" w:cs="Times New Roman"/>
          <w:b/>
          <w:sz w:val="28"/>
          <w:szCs w:val="28"/>
        </w:rPr>
        <w:t>Рягузова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>.</w:t>
      </w: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>В Новосибирске в течение 2025 года зарегистрировано 3 265 гаражей и земельных участков под ними в рамках «Гаражной амнистии», срок действия которой заканчивается 1 сентября 2026 года. На 88% увеличились обращения по оформлению в рамках «Дачной амнистии» объектов недвижимости, находящихся на территории города Новосибирска. За год в Новосибирской области построено и поставлено на государственный кадастровый учет более 8 тысяч индивидуальных жилых домов, 1 411 из них – в городе Новосибирске.</w:t>
      </w:r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B49">
        <w:rPr>
          <w:rFonts w:ascii="Times New Roman" w:hAnsi="Times New Roman" w:cs="Times New Roman"/>
          <w:sz w:val="28"/>
          <w:szCs w:val="28"/>
        </w:rPr>
        <w:t xml:space="preserve">В завершении своего выступления руководитель новосибирского </w:t>
      </w:r>
      <w:proofErr w:type="spellStart"/>
      <w:r w:rsidRPr="00EC3B4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C3B49">
        <w:rPr>
          <w:rFonts w:ascii="Times New Roman" w:hAnsi="Times New Roman" w:cs="Times New Roman"/>
          <w:sz w:val="28"/>
          <w:szCs w:val="28"/>
        </w:rPr>
        <w:t xml:space="preserve"> отметила значимость совместной работы региональных, местных органов власти и регистрирующего органа по обеспечению полноты и точности сведений об объектах недвижимости и их правообладателях, в том числе в целях обеспечения предоставление гражданам и представителям бизнеса государственных и муниципальных услуг на основе Единой цифровой платформы «Национальная система пространственных данных». </w:t>
      </w:r>
      <w:proofErr w:type="gramEnd"/>
    </w:p>
    <w:p w:rsidR="00EC3B49" w:rsidRPr="00EC3B49" w:rsidRDefault="00EC3B49" w:rsidP="00EC3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3B49" w:rsidRPr="00EC3B49" w:rsidRDefault="00EC3B49" w:rsidP="00EC3B49">
      <w:pPr>
        <w:spacing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  <w:r w:rsidRPr="00EC3B49">
        <w:rPr>
          <w:rFonts w:ascii="Times New Roman" w:hAnsi="Times New Roman" w:cs="Times New Roman"/>
          <w:sz w:val="28"/>
          <w:szCs w:val="28"/>
        </w:rPr>
        <w:t xml:space="preserve">  </w:t>
      </w:r>
      <w:r w:rsidRPr="00EC3B49"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  <w:t xml:space="preserve">материал подготовлен Управлением </w:t>
      </w:r>
      <w:proofErr w:type="spellStart"/>
      <w:r w:rsidRPr="00EC3B49"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  <w:t>Росреестра</w:t>
      </w:r>
      <w:proofErr w:type="spellEnd"/>
      <w:r w:rsidRPr="00EC3B49"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EC3B49" w:rsidRPr="00EC3B49" w:rsidRDefault="00EC3B49" w:rsidP="00EC3B49">
      <w:pPr>
        <w:spacing w:line="240" w:lineRule="auto"/>
        <w:jc w:val="right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  <w:r w:rsidRPr="00EC3B49"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  <w:t xml:space="preserve">по Новосибирской области </w:t>
      </w:r>
    </w:p>
    <w:p w:rsidR="006A6ED6" w:rsidRPr="00EC3B49" w:rsidRDefault="006A6ED6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</w:p>
    <w:p w:rsidR="002743D7" w:rsidRPr="00EC3B49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Pr="00EC3B49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Pr="00EC3B49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Pr="00EC3B49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2743D7" w:rsidRPr="00EC3B49" w:rsidRDefault="002743D7" w:rsidP="006A6ED6">
      <w:pPr>
        <w:spacing w:after="0"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EC3B49" w:rsidRDefault="006A6ED6" w:rsidP="002743D7">
      <w:pPr>
        <w:spacing w:line="240" w:lineRule="auto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EC3B49" w:rsidRDefault="006A6ED6" w:rsidP="004305AA">
      <w:pPr>
        <w:spacing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Pr="00EC3B49" w:rsidRDefault="006A6ED6" w:rsidP="004305AA">
      <w:pPr>
        <w:spacing w:line="240" w:lineRule="auto"/>
        <w:ind w:firstLine="540"/>
        <w:jc w:val="both"/>
        <w:rPr>
          <w:rFonts w:ascii="Times New Roman" w:eastAsia="Quattrocento Sans" w:hAnsi="Times New Roman" w:cs="Times New Roman"/>
          <w:b/>
          <w:i/>
          <w:color w:val="000000"/>
          <w:sz w:val="28"/>
          <w:szCs w:val="28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EC3B49" w:rsidRDefault="00EC3B49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EC3B49" w:rsidRDefault="00EC3B49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EC3B49" w:rsidRDefault="00EC3B49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EC3B49" w:rsidRDefault="00EC3B49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6F0360" w:rsidRDefault="006F0360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6F0360" w:rsidRDefault="006F0360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</w:p>
    <w:p w:rsidR="006F0360" w:rsidRPr="00EC3B49" w:rsidRDefault="006F0360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color w:val="000000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Y="404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304"/>
        <w:gridCol w:w="1701"/>
      </w:tblGrid>
      <w:tr w:rsidR="002743D7" w:rsidRPr="00E11998" w:rsidTr="002743D7">
        <w:trPr>
          <w:trHeight w:val="837"/>
        </w:trPr>
        <w:tc>
          <w:tcPr>
            <w:tcW w:w="2518" w:type="dxa"/>
          </w:tcPr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Редакционный совет: 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1998">
              <w:rPr>
                <w:rFonts w:ascii="Times New Roman" w:hAnsi="Times New Roman"/>
                <w:sz w:val="20"/>
                <w:szCs w:val="20"/>
              </w:rPr>
              <w:t>Менская</w:t>
            </w:r>
            <w:proofErr w:type="spellEnd"/>
            <w:r w:rsidRPr="00E11998">
              <w:rPr>
                <w:rFonts w:ascii="Times New Roman" w:hAnsi="Times New Roman"/>
                <w:sz w:val="20"/>
                <w:szCs w:val="20"/>
              </w:rPr>
              <w:t xml:space="preserve"> М.Г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Логвиненко О.А</w:t>
            </w: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4" w:type="dxa"/>
          </w:tcPr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Администрация Пятилетского сельсовета Черепановского района Новосибирской области, Совет депутатов Пятилетского сельсовета. 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701" w:type="dxa"/>
          </w:tcPr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998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2743D7" w:rsidRPr="00E11998" w:rsidRDefault="002743D7" w:rsidP="002743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43D7" w:rsidRPr="00E11998" w:rsidRDefault="002743D7" w:rsidP="002743D7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Default="006A6ED6" w:rsidP="004305AA">
      <w:pPr>
        <w:spacing w:line="240" w:lineRule="auto"/>
        <w:ind w:firstLine="540"/>
        <w:jc w:val="both"/>
        <w:rPr>
          <w:rFonts w:ascii="Segoe UI" w:eastAsia="Quattrocento Sans" w:hAnsi="Segoe UI" w:cs="Segoe UI"/>
          <w:b/>
          <w:i/>
          <w:color w:val="000000"/>
        </w:rPr>
      </w:pPr>
    </w:p>
    <w:p w:rsidR="006A6ED6" w:rsidRPr="00E32D6C" w:rsidRDefault="006A6ED6" w:rsidP="004305AA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p w:rsidR="006A6ED6" w:rsidRDefault="006A6ED6" w:rsidP="00430D59">
      <w:pPr>
        <w:spacing w:line="240" w:lineRule="auto"/>
        <w:jc w:val="both"/>
      </w:pPr>
    </w:p>
    <w:sectPr w:rsidR="006A6ED6" w:rsidSect="009D1B6D">
      <w:pgSz w:w="11906" w:h="16838"/>
      <w:pgMar w:top="568" w:right="707" w:bottom="1134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51" w:rsidRDefault="002A5F51" w:rsidP="009D1B6D">
      <w:pPr>
        <w:spacing w:after="0" w:line="240" w:lineRule="auto"/>
      </w:pPr>
      <w:r>
        <w:separator/>
      </w:r>
    </w:p>
  </w:endnote>
  <w:endnote w:type="continuationSeparator" w:id="0">
    <w:p w:rsidR="002A5F51" w:rsidRDefault="002A5F51" w:rsidP="009D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51" w:rsidRDefault="002A5F51" w:rsidP="009D1B6D">
      <w:pPr>
        <w:spacing w:after="0" w:line="240" w:lineRule="auto"/>
      </w:pPr>
      <w:r>
        <w:separator/>
      </w:r>
    </w:p>
  </w:footnote>
  <w:footnote w:type="continuationSeparator" w:id="0">
    <w:p w:rsidR="002A5F51" w:rsidRDefault="002A5F51" w:rsidP="009D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0FD0"/>
    <w:multiLevelType w:val="hybridMultilevel"/>
    <w:tmpl w:val="B536827A"/>
    <w:lvl w:ilvl="0" w:tplc="FFFFFFFF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70F6A"/>
    <w:multiLevelType w:val="hybridMultilevel"/>
    <w:tmpl w:val="D22691BA"/>
    <w:lvl w:ilvl="0" w:tplc="108E9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32857"/>
    <w:multiLevelType w:val="hybridMultilevel"/>
    <w:tmpl w:val="4106F40C"/>
    <w:lvl w:ilvl="0" w:tplc="F9C0C3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B16D6F"/>
    <w:multiLevelType w:val="hybridMultilevel"/>
    <w:tmpl w:val="79F660CA"/>
    <w:lvl w:ilvl="0" w:tplc="54DE411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B1839CC"/>
    <w:multiLevelType w:val="hybridMultilevel"/>
    <w:tmpl w:val="250A549E"/>
    <w:lvl w:ilvl="0" w:tplc="FA88F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577888"/>
    <w:multiLevelType w:val="hybridMultilevel"/>
    <w:tmpl w:val="697AF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56"/>
    <w:rsid w:val="000A1534"/>
    <w:rsid w:val="000C0C92"/>
    <w:rsid w:val="0010188F"/>
    <w:rsid w:val="00191869"/>
    <w:rsid w:val="0023682E"/>
    <w:rsid w:val="00263356"/>
    <w:rsid w:val="002743D7"/>
    <w:rsid w:val="00285EEA"/>
    <w:rsid w:val="002A5F51"/>
    <w:rsid w:val="003C5B88"/>
    <w:rsid w:val="004305AA"/>
    <w:rsid w:val="00430D59"/>
    <w:rsid w:val="00661200"/>
    <w:rsid w:val="00667797"/>
    <w:rsid w:val="006A6ED6"/>
    <w:rsid w:val="006F0360"/>
    <w:rsid w:val="008D02F6"/>
    <w:rsid w:val="00903E2F"/>
    <w:rsid w:val="00924A9F"/>
    <w:rsid w:val="009D1B6D"/>
    <w:rsid w:val="00A03E08"/>
    <w:rsid w:val="00A204AC"/>
    <w:rsid w:val="00AB7932"/>
    <w:rsid w:val="00B543E5"/>
    <w:rsid w:val="00B96433"/>
    <w:rsid w:val="00D2710C"/>
    <w:rsid w:val="00E11D4D"/>
    <w:rsid w:val="00E71F1B"/>
    <w:rsid w:val="00EC3B49"/>
    <w:rsid w:val="00F07A32"/>
    <w:rsid w:val="00F8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character" w:styleId="af">
    <w:name w:val="Hyperlink"/>
    <w:rsid w:val="004305AA"/>
    <w:rPr>
      <w:color w:val="0000FF"/>
      <w:u w:val="single"/>
    </w:rPr>
  </w:style>
  <w:style w:type="paragraph" w:customStyle="1" w:styleId="ConsPlusNormal">
    <w:name w:val="ConsPlusNormal"/>
    <w:rsid w:val="00274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uiPriority w:val="22"/>
    <w:qFormat/>
    <w:rsid w:val="00EC3B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2E"/>
  </w:style>
  <w:style w:type="paragraph" w:styleId="1">
    <w:name w:val="heading 1"/>
    <w:basedOn w:val="a"/>
    <w:link w:val="10"/>
    <w:uiPriority w:val="9"/>
    <w:qFormat/>
    <w:rsid w:val="00B543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9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3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B5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3E5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903E2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903E2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03E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9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903E2F"/>
  </w:style>
  <w:style w:type="paragraph" w:styleId="a8">
    <w:name w:val="List Paragraph"/>
    <w:basedOn w:val="a"/>
    <w:uiPriority w:val="34"/>
    <w:qFormat/>
    <w:rsid w:val="0010188F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AB793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9">
    <w:name w:val="Table Grid"/>
    <w:basedOn w:val="a1"/>
    <w:uiPriority w:val="59"/>
    <w:rsid w:val="00AB793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1B6D"/>
  </w:style>
  <w:style w:type="paragraph" w:styleId="ac">
    <w:name w:val="footer"/>
    <w:basedOn w:val="a"/>
    <w:link w:val="ad"/>
    <w:uiPriority w:val="99"/>
    <w:unhideWhenUsed/>
    <w:rsid w:val="009D1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B6D"/>
  </w:style>
  <w:style w:type="paragraph" w:styleId="ae">
    <w:name w:val="No Spacing"/>
    <w:uiPriority w:val="1"/>
    <w:qFormat/>
    <w:rsid w:val="00430D59"/>
    <w:pPr>
      <w:spacing w:after="0" w:line="240" w:lineRule="auto"/>
    </w:pPr>
  </w:style>
  <w:style w:type="character" w:styleId="af">
    <w:name w:val="Hyperlink"/>
    <w:rsid w:val="004305AA"/>
    <w:rPr>
      <w:color w:val="0000FF"/>
      <w:u w:val="single"/>
    </w:rPr>
  </w:style>
  <w:style w:type="paragraph" w:customStyle="1" w:styleId="ConsPlusNormal">
    <w:name w:val="ConsPlusNormal"/>
    <w:rsid w:val="002743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Strong"/>
    <w:uiPriority w:val="22"/>
    <w:qFormat/>
    <w:rsid w:val="00EC3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0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10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7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fc-ns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37B22-B86D-475B-A9F1-E95CA325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2026-02-12T04:39:00Z</cp:lastPrinted>
  <dcterms:created xsi:type="dcterms:W3CDTF">2025-05-28T09:35:00Z</dcterms:created>
  <dcterms:modified xsi:type="dcterms:W3CDTF">2026-02-12T04:39:00Z</dcterms:modified>
</cp:coreProperties>
</file>