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82E" w:rsidRDefault="0023682E" w:rsidP="00430D59">
      <w:pPr>
        <w:tabs>
          <w:tab w:val="left" w:pos="4658"/>
          <w:tab w:val="right" w:pos="1077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3682E" w:rsidRDefault="0023682E" w:rsidP="00430D59">
      <w:pPr>
        <w:tabs>
          <w:tab w:val="left" w:pos="4658"/>
          <w:tab w:val="right" w:pos="10773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Бесплатно</w:t>
      </w:r>
    </w:p>
    <w:p w:rsidR="0023682E" w:rsidRDefault="002D1314" w:rsidP="00430D5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75pt;height:32.25pt" fillcolor="black">
            <v:shadow color="#868686"/>
            <v:textpath style="font-family:&quot;Arial&quot;;font-size:28pt;font-weight:bold;font-style:italic;v-text-kern:t" trim="t" fitpath="t" string="Сельские вести "/>
          </v:shape>
        </w:pict>
      </w:r>
    </w:p>
    <w:p w:rsidR="0023682E" w:rsidRDefault="0023682E" w:rsidP="00430D5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</w:p>
    <w:p w:rsidR="0023682E" w:rsidRDefault="0023682E" w:rsidP="00430D5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</w:t>
      </w:r>
      <w:r w:rsidR="00A53FD3">
        <w:rPr>
          <w:rFonts w:ascii="Times New Roman" w:hAnsi="Times New Roman"/>
        </w:rPr>
        <w:t xml:space="preserve"> </w:t>
      </w:r>
      <w:r w:rsidR="00F25CCF"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b/>
        </w:rPr>
        <w:t>Газета  официальных документов  администрации  и</w:t>
      </w:r>
    </w:p>
    <w:p w:rsidR="0023682E" w:rsidRDefault="0023682E" w:rsidP="00430D59">
      <w:pPr>
        <w:tabs>
          <w:tab w:val="left" w:pos="2145"/>
          <w:tab w:val="center" w:pos="7285"/>
        </w:tabs>
        <w:spacing w:after="0" w:line="240" w:lineRule="auto"/>
        <w:ind w:left="3119" w:hanging="3119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 xml:space="preserve"> № </w:t>
      </w:r>
      <w:r w:rsidR="00F25CCF">
        <w:rPr>
          <w:rFonts w:ascii="Times New Roman" w:hAnsi="Times New Roman"/>
          <w:b/>
          <w:u w:val="single"/>
        </w:rPr>
        <w:t xml:space="preserve">40  </w:t>
      </w:r>
      <w:r>
        <w:rPr>
          <w:rFonts w:ascii="Times New Roman" w:hAnsi="Times New Roman"/>
        </w:rPr>
        <w:t xml:space="preserve">от </w:t>
      </w:r>
      <w:r w:rsidR="00F25CCF">
        <w:rPr>
          <w:rFonts w:ascii="Times New Roman" w:hAnsi="Times New Roman"/>
        </w:rPr>
        <w:t>06</w:t>
      </w:r>
      <w:r>
        <w:rPr>
          <w:rFonts w:ascii="Times New Roman" w:hAnsi="Times New Roman"/>
        </w:rPr>
        <w:t xml:space="preserve"> </w:t>
      </w:r>
      <w:r w:rsidR="00F25CCF">
        <w:rPr>
          <w:rFonts w:ascii="Times New Roman" w:hAnsi="Times New Roman"/>
        </w:rPr>
        <w:t xml:space="preserve">августа </w:t>
      </w:r>
      <w:r w:rsidR="00E11D4D">
        <w:rPr>
          <w:rFonts w:ascii="Times New Roman" w:hAnsi="Times New Roman"/>
        </w:rPr>
        <w:t xml:space="preserve"> 2026</w:t>
      </w:r>
      <w:r>
        <w:rPr>
          <w:rFonts w:ascii="Times New Roman" w:hAnsi="Times New Roman"/>
        </w:rPr>
        <w:t xml:space="preserve"> г           </w:t>
      </w:r>
      <w:r w:rsidR="00E11D4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Совета депутатов  Пятилетского сельсовета Черепановского района</w:t>
      </w:r>
    </w:p>
    <w:p w:rsidR="000A7246" w:rsidRDefault="000A7246" w:rsidP="00EC2592">
      <w:pPr>
        <w:pStyle w:val="11WebWebWeb1211"/>
        <w:shd w:val="clear" w:color="auto" w:fill="FFFFFF"/>
        <w:jc w:val="both"/>
        <w:rPr>
          <w:rFonts w:asciiTheme="minorHAnsi" w:hAnsiTheme="minorHAnsi" w:cs="PT Astra Serif"/>
          <w:b/>
          <w:smallCaps/>
          <w:color w:val="00B050"/>
          <w:lang w:val="ru-RU"/>
        </w:rPr>
      </w:pPr>
    </w:p>
    <w:p w:rsidR="00F25CCF" w:rsidRDefault="00F25CCF" w:rsidP="00EC2592">
      <w:pPr>
        <w:pStyle w:val="11WebWebWeb1211"/>
        <w:shd w:val="clear" w:color="auto" w:fill="FFFFFF"/>
        <w:jc w:val="both"/>
        <w:rPr>
          <w:rFonts w:asciiTheme="minorHAnsi" w:hAnsiTheme="minorHAnsi" w:cs="PT Astra Serif"/>
          <w:b/>
          <w:smallCaps/>
          <w:color w:val="00B050"/>
          <w:lang w:val="ru-RU"/>
        </w:rPr>
      </w:pPr>
    </w:p>
    <w:p w:rsidR="00F25CCF" w:rsidRDefault="00F25CCF" w:rsidP="00EC2592">
      <w:pPr>
        <w:pStyle w:val="11WebWebWeb1211"/>
        <w:shd w:val="clear" w:color="auto" w:fill="FFFFFF"/>
        <w:jc w:val="both"/>
        <w:rPr>
          <w:rFonts w:asciiTheme="minorHAnsi" w:hAnsiTheme="minorHAnsi" w:cs="PT Astra Serif"/>
          <w:b/>
          <w:smallCaps/>
          <w:color w:val="00B050"/>
          <w:lang w:val="ru-RU"/>
        </w:rPr>
      </w:pP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Ловушка для новосела: почему ключи от квартиры не делают вас собственником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граждане полагают, что получение ключей и подписание передаточного акта автоматически делает их полноправными владельцами жилья. Это опасное заблуждение. Только после внесения записи о праве собственности в Единый государственный реестр недвижимости (ЕГРН) человек становится собственником. До этого момента он фактически проживает в квартире, но не может считаться полноправным владельцем недвижимости.</w:t>
      </w:r>
    </w:p>
    <w:p w:rsidR="00F25CCF" w:rsidRDefault="00F25CCF" w:rsidP="00B06080">
      <w:pPr>
        <w:pStyle w:val="a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 регистрации квартиру невозможно продать, подарить, передать в залог или завещать наследникам.</w:t>
      </w:r>
    </w:p>
    <w:p w:rsidR="00F25CCF" w:rsidRDefault="00F25CCF" w:rsidP="00B060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объект приобретался в ипотеку, кредитный договор обязывает заемщика оформить право собственности в установленный срок. За нарушение этих условий банки вправе применить штрафные санкции.</w:t>
      </w:r>
    </w:p>
    <w:p w:rsidR="00F25CCF" w:rsidRDefault="00F25CCF" w:rsidP="00B06080">
      <w:pPr>
        <w:pStyle w:val="a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Нередки ситуации, когда передаточный акт теряется или в нем обнаруживаются технические ошибки. Если к этому моменту застройщик прекратил свое существование, исправить документы будет невозможно, и единственным способом подтвердить свои права останется обращение в суд.</w:t>
      </w:r>
    </w:p>
    <w:p w:rsidR="00F25CCF" w:rsidRDefault="00F25CCF" w:rsidP="00B060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лица, чьи права оформлены в ЕГРН, имеют право голоса на общем собрании жильцов. Иные граждане лишаются возможности влиять на выбор управляющей компании, тарифы и благоустройство территории.</w:t>
      </w:r>
    </w:p>
    <w:p w:rsidR="00F25CCF" w:rsidRDefault="00F25CCF" w:rsidP="00B060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законный владелец может внести в ЕГРН запись о невозможности государственной регистрации перехода или прекращения права без личного участия собственника. Эта бесплатная процедура защищает имущество от незаконных действий третьих лиц и дистанционных сделок по поддельным документам.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Регистрация права собственности занимает несколько рабочих дней и служит единственным юридическим подтверждением защиты имущественных интересов владельца. 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5CCF" w:rsidRDefault="00F25CCF" w:rsidP="00F25CC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Эффект от закона «Построил – оформи»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</w:pP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С 1 марта 2025 года в России действует принцип «построил – оформи», закрепленный Федеральным законом от 26.12.2024 № 487-ФЗ. Суть этого подхода проста: эксплуатация любого построенного здания или сооружения возможна после его официального оформления – получения разрешения на ввод в эксплуатацию или кадастрового учета и регистрации прав.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Результаты работы за истекший период свидетельствуют об эффективности данного закона.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lastRenderedPageBreak/>
        <w:t xml:space="preserve">«Наличие сведений в Едином государственном реестре недвижимости подтверждает существование объекта и права на него, что позволяет собственнику свободно распоряжаться имуществом: совершать сделки, передавать по наследству, оформлять залог или подключать коммунальные услуги. Незарегистрированный объект юридически «невидим», что создаёт риски в случае споров или чрезвычайных ситуаций, получения компенсаций при изъятии объекта для государственных или муниципальных нужд, включения в программу «социальной </w:t>
      </w:r>
      <w:proofErr w:type="spellStart"/>
      <w:r w:rsidRPr="00F25CC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Pr="00F25CCF">
        <w:rPr>
          <w:rFonts w:ascii="Times New Roman" w:hAnsi="Times New Roman" w:cs="Times New Roman"/>
          <w:sz w:val="28"/>
          <w:szCs w:val="28"/>
        </w:rPr>
        <w:t xml:space="preserve">, подключения к коммуникациям», – отметила руководитель Управления </w:t>
      </w:r>
      <w:proofErr w:type="spellStart"/>
      <w:r w:rsidRPr="00F25C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25CCF">
        <w:rPr>
          <w:rFonts w:ascii="Times New Roman" w:hAnsi="Times New Roman" w:cs="Times New Roman"/>
          <w:sz w:val="28"/>
          <w:szCs w:val="28"/>
        </w:rPr>
        <w:t xml:space="preserve"> по Новосибирской области Светлана </w:t>
      </w:r>
      <w:proofErr w:type="spellStart"/>
      <w:r w:rsidRPr="00F25CCF">
        <w:rPr>
          <w:rFonts w:ascii="Times New Roman" w:hAnsi="Times New Roman" w:cs="Times New Roman"/>
          <w:sz w:val="28"/>
          <w:szCs w:val="28"/>
        </w:rPr>
        <w:t>Рягузова</w:t>
      </w:r>
      <w:proofErr w:type="spellEnd"/>
      <w:r w:rsidRPr="00F25CCF">
        <w:rPr>
          <w:rFonts w:ascii="Times New Roman" w:hAnsi="Times New Roman" w:cs="Times New Roman"/>
          <w:sz w:val="28"/>
          <w:szCs w:val="28"/>
        </w:rPr>
        <w:t>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Напомним, что в соответствии с законом строительство или реконструкция здания или сооружения считаются завершенными со дня: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получения разрешения на ввод в эксплуатацию объекта, если для его строительства или реконструкции требуется  разрешение на строительство;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получения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</w:rPr>
      </w:pPr>
      <w:r w:rsidRPr="00F25CCF">
        <w:rPr>
          <w:rFonts w:ascii="Times New Roman" w:hAnsi="Times New Roman" w:cs="Times New Roman"/>
          <w:sz w:val="28"/>
          <w:szCs w:val="28"/>
        </w:rPr>
        <w:t>Для оформления индивидуальных жилых и садовых домов граждане могут воспользоваться упрощенным порядком, предусмотренным  «дачной амнистией». Соответственно строительство считается завершенным с момента постановки на кадастровый учет и регистрации права.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5CCF">
        <w:rPr>
          <w:rFonts w:ascii="Times New Roman" w:hAnsi="Times New Roman" w:cs="Times New Roman"/>
          <w:sz w:val="28"/>
          <w:szCs w:val="28"/>
        </w:rPr>
        <w:t xml:space="preserve">За последние полтора года в Единый государственный реестр недвижимости внесены сведения </w:t>
      </w:r>
      <w:proofErr w:type="gramStart"/>
      <w:r w:rsidRPr="00F25CC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25CCF">
        <w:rPr>
          <w:rFonts w:ascii="Times New Roman" w:hAnsi="Times New Roman" w:cs="Times New Roman"/>
          <w:sz w:val="28"/>
          <w:szCs w:val="28"/>
        </w:rPr>
        <w:t xml:space="preserve"> свыше 11 </w:t>
      </w:r>
      <w:proofErr w:type="gramStart"/>
      <w:r w:rsidRPr="00F25CCF">
        <w:rPr>
          <w:rFonts w:ascii="Times New Roman" w:hAnsi="Times New Roman" w:cs="Times New Roman"/>
          <w:sz w:val="28"/>
          <w:szCs w:val="28"/>
        </w:rPr>
        <w:t>тысяч</w:t>
      </w:r>
      <w:proofErr w:type="gramEnd"/>
      <w:r w:rsidRPr="00F25CCF">
        <w:rPr>
          <w:rFonts w:ascii="Times New Roman" w:hAnsi="Times New Roman" w:cs="Times New Roman"/>
          <w:sz w:val="28"/>
          <w:szCs w:val="28"/>
        </w:rPr>
        <w:t xml:space="preserve"> построенных индивидуальных жилых домов в Новосибирской области, при этом  наиболее активно строительство таких домов ведется в Новосибирском районе - 40% от общего числа всех новых домов в области.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5CCF" w:rsidRDefault="00F25CCF" w:rsidP="00F25CCF">
      <w:pPr>
        <w:spacing w:after="0" w:line="240" w:lineRule="auto"/>
        <w:ind w:firstLine="709"/>
        <w:jc w:val="center"/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Социальная газификация в СНТ: как бесплатно подвести газ к дачному участку</w:t>
      </w:r>
    </w:p>
    <w:p w:rsidR="00F25CCF" w:rsidRPr="00F25CCF" w:rsidRDefault="00F25CCF" w:rsidP="00F25C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До недавнего времени газ на даче оставался несбыточной мечтой для большинства садоводов. Стоимость прокладки труб от границы товарищества до каждого участка делала проект экономически нецелесообразным, а использование электричества или твердого топлива — дорогим и неудобным. Ситуация кардинально изменилась с расширением программы социальной газификации (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догазификации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) на садовые некоммерческие товарищества (СНТ).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С 2024 года владельцы домов в СНТ получили право на бесплатную прокладку газопровода непосредственно к границе своего личного дачного участка по тем же правилам, что и жители частных домов в городах и поселках.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По словам заместителя руководителя Управления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Росреестра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</w:t>
      </w: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br/>
        <w:t xml:space="preserve">по Новосибирской области Натальи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Ивчатовой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, за весь период действия программы – с 2021 года - новосибирским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Росреестром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 внесено в Единый государственный реестр недвижимости 1663 объекта газификации.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программе возможно, если СНТ находится в границах газифицированного населенного пункта или попадает в план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догазификации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Актуальная версия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пообъектного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плана-графика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догазификации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СНТ размещена на сайте министерства жилищно-коммунального хозяйства и энергетики Новосибирской области: </w:t>
      </w:r>
      <w:hyperlink r:id="rId9" w:tooltip="https://vk.ru/away.php?to=https%3A%2F%2Fmjkh.nso.ru%2Fpage%2F6952&amp;cc_key=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https://mjkh.nso.ru/page/6952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План-график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догазификации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домовладений в СНТ Новосибирской области предусматривает создание технической возможности подключения для 7 770 домовладений в 244 СНТ. Уже в этом году работы ведутся по 1 516 домовладениям на территории 48 СНТ, из них 33 СНТ расположены на территории города Новосибирска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сообщил заместитель министра ЖКХ и энергетики Новосибирской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Дмитрий Яковлев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информацию можно также в местной администрации населенного пункта, на территории которого расположено СНТ.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Чтобы воспользоваться программой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догазификации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в СНТ, должны быть соблюдены следующие условия: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1. Расположение СНТ. Товарищество должно находиться в границах официально газифицированного населенного пункта или поселка, который включен в программу газификации на текущий год. Если СНТ расположено на землях сельскохозяйственного назначения вне границ поселений, его необходимо сначала включить в черту населенного пункта. 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2. Технические требования жилого дома. Газ можно провести только в жилой дом, предназначенный для круглогодичного проживания. </w:t>
      </w:r>
      <w:r w:rsidRPr="00F25C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Необходимо, чтобы дом был оборудован системой отопления и соответствовал техническим условиям подключения. Рекомендуется заранее заказать проект газоснабжения дома, чтобы убедиться в возможности подключения и отсутствии препятствий.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Садовые дома, предназначенные для сезонного проживания, не подпадают под социальную газификацию.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Перевести садовый дом в жилой можно, обратившись в местную администрацию с соответствующим заявлением и пакетом документов.</w:t>
      </w:r>
      <w:proofErr w:type="gramEnd"/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3. Наличие права собственности. Земельный участок и дом должны быть оформлены в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Росреестре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. Если участок не </w:t>
      </w:r>
      <w:proofErr w:type="gram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стоит на кадастровом учете</w:t>
      </w:r>
      <w:proofErr w:type="gram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, его необходимо оформить до подачи заявки на газификацию. 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Чтобы поставить на кадастровый учет земельный участок и жилой дом, потребуется запросить подготовку межевого и технического планов у кадастрового инженера.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Специалисты новосибирского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Роскадастра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выполняют кадастровые работы, в том числе готовят необходимые документы в рамках социальной газификации СНТ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– отметил директор филиала ППК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Новосибирской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Виталий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Герлиц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Также законом предусмотрено проведение комплексных кадастровых работ, которые могут проводиться за счет федерального бюджета, региональных или местных средств. С территориями области, на которых проводятся комплексные кадастровые работы в 2026 году, можно ознакомиться на официальном сайте </w:t>
      </w:r>
      <w:proofErr w:type="spellStart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Росреестра</w:t>
      </w:r>
      <w:proofErr w:type="spellEnd"/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по ссылке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>
        <w:t xml:space="preserve"> </w:t>
      </w:r>
      <w:hyperlink r:id="rId10" w:tooltip="https://rosreestr.gov.ru/open-service/statistika-i-analitika/kompleksnye-kadastrovye-rabotyNovosibirskayaOblast/izveshcheniya-o-nachale-vypolneniya-kompleksnykh-kadastrovykh-rabot54/2026/" w:history="1">
        <w:r>
          <w:rPr>
            <w:rStyle w:val="af"/>
            <w:sz w:val="28"/>
            <w:szCs w:val="28"/>
          </w:rPr>
          <w:t>https://rosreestr.gov.ru/open-service/statistika-i-analitika/kompleksnye-kadastrovye-rabotyNovosibirskayaOblast/izveshcheniya-o-nachale-vypolneniya-kompleksnykh-kadastrovykh-rabot54/2026/</w:t>
        </w:r>
      </w:hyperlink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 xml:space="preserve">«На территории региона уже несколько лет активно проводятся комплексные кадастровые работы, в том числе за счет средств регионального бюджета. </w:t>
      </w:r>
      <w:proofErr w:type="gramStart"/>
      <w:r>
        <w:rPr>
          <w:rFonts w:ascii="Tinos" w:eastAsia="Tinos" w:hAnsi="Tinos" w:cs="Tinos"/>
          <w:i/>
          <w:iCs/>
          <w:color w:val="000000" w:themeColor="text1"/>
          <w:sz w:val="28"/>
          <w:szCs w:val="28"/>
        </w:rPr>
        <w:t>Такие работы позволяют установить границы всех земельных участков и определить местоположение домов в населенном пункте или кадастровом квартале, это помогает подключить домовладения к газу, что дает людям новый уровень бытового комфорта, повышение безопасности проживания и рост стоимости личной недвижимости»,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– отметил заместитель руководителя Новосибирской области департамента имущества и земельных отношений </w:t>
      </w:r>
      <w:r w:rsidRPr="00F25CCF">
        <w:rPr>
          <w:rFonts w:ascii="Times New Roman" w:eastAsia="Tinos" w:hAnsi="Times New Roman" w:cs="Times New Roman"/>
          <w:b/>
          <w:bCs/>
          <w:color w:val="000000" w:themeColor="text1"/>
          <w:sz w:val="28"/>
          <w:szCs w:val="28"/>
        </w:rPr>
        <w:t>Павел Комаров</w:t>
      </w: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.   </w:t>
      </w:r>
      <w:proofErr w:type="gramEnd"/>
    </w:p>
    <w:p w:rsidR="00F25CCF" w:rsidRDefault="00F25CCF" w:rsidP="00B0608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постановки объектов на кадастровый учет следует зарегистрировать право собственности на землю и дом.</w:t>
      </w:r>
    </w:p>
    <w:p w:rsidR="00F25CCF" w:rsidRPr="00F25CCF" w:rsidRDefault="00F25CCF" w:rsidP="00F25C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Tinos" w:hAnsi="Times New Roman" w:cs="Times New Roman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4. </w:t>
      </w:r>
      <w:r w:rsidRPr="00F25CCF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>Коллективное решение. Для старта процесса газификации требуется протокол общего собрания членов СНТ.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Собственники товарищества на общем собрании должны официально оформить решение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догазификации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в СНТ домов протоколом. В документе необходимо указать перечень домовладений, подлежащих газификации, а также назначить ответственное лицо, которое будет взаимодействовать с газораспределительной организацией.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Подача заявки. И не забудьте узнать о льготах</w:t>
      </w:r>
      <w:r>
        <w:t>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выполнения всех условий необходимо подать заявку на подключение в газораспределительную организацию, после чего специалисты в течение установленного срока подводят газ до границ участков и выдают акт о подключении.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регионального министерства ЖКХ и энергетики, на сегодняшний день газораспределительными организациями заключено 3 249 договоров с заявителями и обеспечена техническая возможность подключения для 1 421 домовладения.</w:t>
      </w: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заявку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догазификацию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на портале Единого оператора газификации: https://connectgas.ru/, на сайте газораспределительной организации, в офисах </w:t>
      </w:r>
      <w:hyperlink r:id="rId11" w:tooltip="https://mfc-nso.ru/" w:history="1">
        <w:r>
          <w:rPr>
            <w:rStyle w:val="12"/>
            <w:rFonts w:ascii="Times New Roman" w:eastAsia="Times New Roman" w:hAnsi="Times New Roman" w:cs="Times New Roman"/>
            <w:sz w:val="28"/>
            <w:szCs w:val="28"/>
            <w:lang w:eastAsia="ru-RU"/>
          </w:rPr>
          <w:t>МФЦ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портале </w:t>
      </w:r>
      <w:hyperlink r:id="rId12" w:tooltip="https://www.gosuslugi.ru/" w:history="1">
        <w:r>
          <w:rPr>
            <w:rStyle w:val="12"/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proofErr w:type="spellStart"/>
        <w:r>
          <w:rPr>
            <w:rStyle w:val="12"/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Госуслуги</w:t>
        </w:r>
        <w:proofErr w:type="spellEnd"/>
        <w:r>
          <w:rPr>
            <w:rStyle w:val="12"/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приложением необходимых документов в соответствии с Правилами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утвержденными постановлением Правительства Российской Федерации от 13.09.2021 № 1547. </w:t>
      </w:r>
      <w:proofErr w:type="gramEnd"/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CCF" w:rsidRDefault="00F25CCF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080" w:rsidRPr="00F25CCF" w:rsidRDefault="00B06080" w:rsidP="00F25CC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bottomFromText="200" w:vertAnchor="text" w:horzAnchor="margin" w:tblpY="404"/>
        <w:tblOverlap w:val="never"/>
        <w:tblW w:w="10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6304"/>
        <w:gridCol w:w="1701"/>
      </w:tblGrid>
      <w:tr w:rsidR="00EC2592" w:rsidRPr="00E11998" w:rsidTr="00AA01A7">
        <w:trPr>
          <w:trHeight w:val="837"/>
        </w:trPr>
        <w:tc>
          <w:tcPr>
            <w:tcW w:w="2518" w:type="dxa"/>
          </w:tcPr>
          <w:p w:rsidR="00EC2592" w:rsidRPr="00E11998" w:rsidRDefault="00EC2592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ind w:left="993" w:hanging="99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 xml:space="preserve">Редакционный совет: </w:t>
            </w:r>
          </w:p>
          <w:p w:rsidR="00EC2592" w:rsidRPr="00E11998" w:rsidRDefault="0010751C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Кислых О.Ф.</w:t>
            </w:r>
          </w:p>
          <w:p w:rsidR="00EC2592" w:rsidRDefault="00EC2592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>Логвиненко О.А</w:t>
            </w:r>
          </w:p>
          <w:p w:rsidR="0010751C" w:rsidRPr="00E11998" w:rsidRDefault="0010751C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Чупина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Е.А.</w:t>
            </w:r>
          </w:p>
          <w:p w:rsidR="00EC2592" w:rsidRPr="00E11998" w:rsidRDefault="00A14867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Гришкова Ю.В.</w:t>
            </w:r>
          </w:p>
        </w:tc>
        <w:tc>
          <w:tcPr>
            <w:tcW w:w="6304" w:type="dxa"/>
          </w:tcPr>
          <w:p w:rsidR="00EC2592" w:rsidRPr="00E11998" w:rsidRDefault="00EC2592" w:rsidP="00AA01A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 xml:space="preserve">Администрация Пятилетского сельсовета Черепановского района Новосибирской области, Совет депутатов Пятилетского сельсовета. </w:t>
            </w:r>
          </w:p>
          <w:p w:rsidR="00EC2592" w:rsidRPr="00E11998" w:rsidRDefault="00EC2592" w:rsidP="00AA01A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 xml:space="preserve">Пятилетка ул. Центральная 12 , </w:t>
            </w:r>
          </w:p>
          <w:p w:rsidR="00EC2592" w:rsidRPr="00E11998" w:rsidRDefault="00EC2592" w:rsidP="00AA01A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>тел, факс 58-222</w:t>
            </w:r>
          </w:p>
        </w:tc>
        <w:tc>
          <w:tcPr>
            <w:tcW w:w="1701" w:type="dxa"/>
          </w:tcPr>
          <w:p w:rsidR="00EC2592" w:rsidRPr="00E11998" w:rsidRDefault="00EC2592" w:rsidP="00AA01A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1998">
              <w:rPr>
                <w:rFonts w:ascii="Times New Roman" w:hAnsi="Times New Roman"/>
                <w:sz w:val="20"/>
                <w:szCs w:val="20"/>
              </w:rPr>
              <w:t>Тираж 99 экземпляров</w:t>
            </w:r>
          </w:p>
          <w:p w:rsidR="00EC2592" w:rsidRPr="00E11998" w:rsidRDefault="00EC2592" w:rsidP="00AA01A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C2592" w:rsidRPr="00E11998" w:rsidRDefault="00EC2592" w:rsidP="00AA01A7">
            <w:pPr>
              <w:tabs>
                <w:tab w:val="left" w:pos="2145"/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A6ED6" w:rsidRDefault="006A6ED6" w:rsidP="00EC2592">
      <w:pPr>
        <w:spacing w:line="240" w:lineRule="auto"/>
        <w:jc w:val="both"/>
        <w:rPr>
          <w:rFonts w:ascii="Segoe UI" w:eastAsia="Quattrocento Sans" w:hAnsi="Segoe UI" w:cs="Segoe UI"/>
          <w:b/>
          <w:i/>
          <w:color w:val="000000"/>
        </w:rPr>
      </w:pPr>
    </w:p>
    <w:p w:rsidR="006A6ED6" w:rsidRDefault="006A6ED6" w:rsidP="004305AA">
      <w:pPr>
        <w:spacing w:line="240" w:lineRule="auto"/>
        <w:ind w:firstLine="540"/>
        <w:jc w:val="both"/>
        <w:rPr>
          <w:rFonts w:ascii="Segoe UI" w:eastAsia="Quattrocento Sans" w:hAnsi="Segoe UI" w:cs="Segoe UI"/>
          <w:b/>
          <w:i/>
          <w:color w:val="000000"/>
        </w:rPr>
      </w:pPr>
    </w:p>
    <w:p w:rsidR="006A6ED6" w:rsidRDefault="006A6ED6" w:rsidP="004305AA">
      <w:pPr>
        <w:spacing w:line="240" w:lineRule="auto"/>
        <w:ind w:firstLine="540"/>
        <w:jc w:val="both"/>
        <w:rPr>
          <w:rFonts w:ascii="Segoe UI" w:eastAsia="Quattrocento Sans" w:hAnsi="Segoe UI" w:cs="Segoe UI"/>
          <w:b/>
          <w:i/>
          <w:color w:val="000000"/>
        </w:rPr>
      </w:pPr>
    </w:p>
    <w:p w:rsidR="006A6ED6" w:rsidRDefault="006A6ED6" w:rsidP="004305AA">
      <w:pPr>
        <w:spacing w:line="240" w:lineRule="auto"/>
        <w:ind w:firstLine="540"/>
        <w:jc w:val="both"/>
        <w:rPr>
          <w:rFonts w:ascii="Segoe UI" w:eastAsia="Quattrocento Sans" w:hAnsi="Segoe UI" w:cs="Segoe UI"/>
          <w:b/>
          <w:i/>
          <w:color w:val="000000"/>
        </w:rPr>
      </w:pPr>
    </w:p>
    <w:p w:rsidR="00F25CCF" w:rsidRDefault="00F25CCF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p w:rsidR="006A6ED6" w:rsidRDefault="006A6ED6" w:rsidP="00430D59">
      <w:pPr>
        <w:spacing w:line="240" w:lineRule="auto"/>
        <w:jc w:val="both"/>
      </w:pPr>
    </w:p>
    <w:sectPr w:rsidR="006A6ED6" w:rsidSect="009D1B6D">
      <w:pgSz w:w="11906" w:h="16838"/>
      <w:pgMar w:top="568" w:right="707" w:bottom="1134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14" w:rsidRDefault="002D1314" w:rsidP="009D1B6D">
      <w:pPr>
        <w:spacing w:after="0" w:line="240" w:lineRule="auto"/>
      </w:pPr>
      <w:r>
        <w:separator/>
      </w:r>
    </w:p>
  </w:endnote>
  <w:endnote w:type="continuationSeparator" w:id="0">
    <w:p w:rsidR="002D1314" w:rsidRDefault="002D1314" w:rsidP="009D1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Tino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14" w:rsidRDefault="002D1314" w:rsidP="009D1B6D">
      <w:pPr>
        <w:spacing w:after="0" w:line="240" w:lineRule="auto"/>
      </w:pPr>
      <w:r>
        <w:separator/>
      </w:r>
    </w:p>
  </w:footnote>
  <w:footnote w:type="continuationSeparator" w:id="0">
    <w:p w:rsidR="002D1314" w:rsidRDefault="002D1314" w:rsidP="009D1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208AB"/>
    <w:multiLevelType w:val="hybridMultilevel"/>
    <w:tmpl w:val="8D42C88C"/>
    <w:lvl w:ilvl="0" w:tplc="415AA22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24E237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8621F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440C88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C3EAC1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252A31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4C2EA6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326028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392071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10F94BC9"/>
    <w:multiLevelType w:val="hybridMultilevel"/>
    <w:tmpl w:val="5388F42A"/>
    <w:lvl w:ilvl="0" w:tplc="87089CA6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b/>
        <w:color w:val="00B050"/>
        <w:sz w:val="32"/>
      </w:rPr>
    </w:lvl>
    <w:lvl w:ilvl="1" w:tplc="1CF0A2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0C056B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E6AE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790C1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1F882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D62EB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E22D7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666C11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1D0172C"/>
    <w:multiLevelType w:val="hybridMultilevel"/>
    <w:tmpl w:val="4C0608BC"/>
    <w:lvl w:ilvl="0" w:tplc="72303E5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1CA4497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3C4B26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0ED8B84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2744DA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4CEB6A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7EE6DA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88ABC0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C2A682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269A0FD0"/>
    <w:multiLevelType w:val="hybridMultilevel"/>
    <w:tmpl w:val="B536827A"/>
    <w:lvl w:ilvl="0" w:tplc="FFFFFFFF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1A076F"/>
    <w:multiLevelType w:val="hybridMultilevel"/>
    <w:tmpl w:val="DE7A86F4"/>
    <w:lvl w:ilvl="0" w:tplc="ABE4CC34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b/>
        <w:color w:val="00B050"/>
        <w:sz w:val="32"/>
      </w:rPr>
    </w:lvl>
    <w:lvl w:ilvl="1" w:tplc="711465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A5422E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065E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210EE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796699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D5C8E4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24AA5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D3AB0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1570F6A"/>
    <w:multiLevelType w:val="hybridMultilevel"/>
    <w:tmpl w:val="D22691BA"/>
    <w:lvl w:ilvl="0" w:tplc="108E92FA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BB6DB0"/>
    <w:multiLevelType w:val="hybridMultilevel"/>
    <w:tmpl w:val="A21EE710"/>
    <w:lvl w:ilvl="0" w:tplc="EA5664C4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b/>
        <w:color w:val="00B050"/>
        <w:sz w:val="32"/>
      </w:rPr>
    </w:lvl>
    <w:lvl w:ilvl="1" w:tplc="15104E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19AA0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626C9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748DD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73E94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3883D5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7BE51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868689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8032857"/>
    <w:multiLevelType w:val="hybridMultilevel"/>
    <w:tmpl w:val="4106F40C"/>
    <w:lvl w:ilvl="0" w:tplc="F9C0C3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584668"/>
    <w:multiLevelType w:val="hybridMultilevel"/>
    <w:tmpl w:val="8CEA8108"/>
    <w:lvl w:ilvl="0" w:tplc="A62A3B74">
      <w:start w:val="1"/>
      <w:numFmt w:val="bullet"/>
      <w:lvlText w:val="–"/>
      <w:lvlJc w:val="left"/>
      <w:pPr>
        <w:ind w:left="1405" w:hanging="360"/>
      </w:pPr>
      <w:rPr>
        <w:rFonts w:ascii="Arial" w:eastAsia="Arial" w:hAnsi="Arial" w:cs="Arial"/>
      </w:rPr>
    </w:lvl>
    <w:lvl w:ilvl="1" w:tplc="37A4D9FE">
      <w:start w:val="1"/>
      <w:numFmt w:val="bullet"/>
      <w:lvlText w:val="o"/>
      <w:lvlJc w:val="left"/>
      <w:pPr>
        <w:ind w:left="2125" w:hanging="360"/>
      </w:pPr>
      <w:rPr>
        <w:rFonts w:ascii="Courier New" w:eastAsia="Courier New" w:hAnsi="Courier New" w:cs="Courier New" w:hint="default"/>
      </w:rPr>
    </w:lvl>
    <w:lvl w:ilvl="2" w:tplc="825A457C">
      <w:start w:val="1"/>
      <w:numFmt w:val="bullet"/>
      <w:lvlText w:val="§"/>
      <w:lvlJc w:val="left"/>
      <w:pPr>
        <w:ind w:left="2845" w:hanging="360"/>
      </w:pPr>
      <w:rPr>
        <w:rFonts w:ascii="Wingdings" w:eastAsia="Wingdings" w:hAnsi="Wingdings" w:cs="Wingdings" w:hint="default"/>
      </w:rPr>
    </w:lvl>
    <w:lvl w:ilvl="3" w:tplc="17824810">
      <w:start w:val="1"/>
      <w:numFmt w:val="bullet"/>
      <w:lvlText w:val="·"/>
      <w:lvlJc w:val="left"/>
      <w:pPr>
        <w:ind w:left="3565" w:hanging="360"/>
      </w:pPr>
      <w:rPr>
        <w:rFonts w:ascii="Symbol" w:eastAsia="Symbol" w:hAnsi="Symbol" w:cs="Symbol" w:hint="default"/>
      </w:rPr>
    </w:lvl>
    <w:lvl w:ilvl="4" w:tplc="FFE0BB50">
      <w:start w:val="1"/>
      <w:numFmt w:val="bullet"/>
      <w:lvlText w:val="o"/>
      <w:lvlJc w:val="left"/>
      <w:pPr>
        <w:ind w:left="4285" w:hanging="360"/>
      </w:pPr>
      <w:rPr>
        <w:rFonts w:ascii="Courier New" w:eastAsia="Courier New" w:hAnsi="Courier New" w:cs="Courier New" w:hint="default"/>
      </w:rPr>
    </w:lvl>
    <w:lvl w:ilvl="5" w:tplc="7ACA2D10">
      <w:start w:val="1"/>
      <w:numFmt w:val="bullet"/>
      <w:lvlText w:val="§"/>
      <w:lvlJc w:val="left"/>
      <w:pPr>
        <w:ind w:left="5005" w:hanging="360"/>
      </w:pPr>
      <w:rPr>
        <w:rFonts w:ascii="Wingdings" w:eastAsia="Wingdings" w:hAnsi="Wingdings" w:cs="Wingdings" w:hint="default"/>
      </w:rPr>
    </w:lvl>
    <w:lvl w:ilvl="6" w:tplc="3020C482">
      <w:start w:val="1"/>
      <w:numFmt w:val="bullet"/>
      <w:lvlText w:val="·"/>
      <w:lvlJc w:val="left"/>
      <w:pPr>
        <w:ind w:left="5725" w:hanging="360"/>
      </w:pPr>
      <w:rPr>
        <w:rFonts w:ascii="Symbol" w:eastAsia="Symbol" w:hAnsi="Symbol" w:cs="Symbol" w:hint="default"/>
      </w:rPr>
    </w:lvl>
    <w:lvl w:ilvl="7" w:tplc="400426AE">
      <w:start w:val="1"/>
      <w:numFmt w:val="bullet"/>
      <w:lvlText w:val="o"/>
      <w:lvlJc w:val="left"/>
      <w:pPr>
        <w:ind w:left="6445" w:hanging="360"/>
      </w:pPr>
      <w:rPr>
        <w:rFonts w:ascii="Courier New" w:eastAsia="Courier New" w:hAnsi="Courier New" w:cs="Courier New" w:hint="default"/>
      </w:rPr>
    </w:lvl>
    <w:lvl w:ilvl="8" w:tplc="29A61880">
      <w:start w:val="1"/>
      <w:numFmt w:val="bullet"/>
      <w:lvlText w:val="§"/>
      <w:lvlJc w:val="left"/>
      <w:pPr>
        <w:ind w:left="7165" w:hanging="360"/>
      </w:pPr>
      <w:rPr>
        <w:rFonts w:ascii="Wingdings" w:eastAsia="Wingdings" w:hAnsi="Wingdings" w:cs="Wingdings" w:hint="default"/>
      </w:rPr>
    </w:lvl>
  </w:abstractNum>
  <w:abstractNum w:abstractNumId="9">
    <w:nsid w:val="62B16D6F"/>
    <w:multiLevelType w:val="hybridMultilevel"/>
    <w:tmpl w:val="79F660CA"/>
    <w:lvl w:ilvl="0" w:tplc="54DE411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B1839CC"/>
    <w:multiLevelType w:val="hybridMultilevel"/>
    <w:tmpl w:val="250A549E"/>
    <w:lvl w:ilvl="0" w:tplc="FA88FC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4577888"/>
    <w:multiLevelType w:val="hybridMultilevel"/>
    <w:tmpl w:val="697AF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5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"/>
  </w:num>
  <w:num w:numId="10">
    <w:abstractNumId w:val="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356"/>
    <w:rsid w:val="000519F9"/>
    <w:rsid w:val="00071469"/>
    <w:rsid w:val="000A1534"/>
    <w:rsid w:val="000A7246"/>
    <w:rsid w:val="000B3860"/>
    <w:rsid w:val="000C0C92"/>
    <w:rsid w:val="000C541F"/>
    <w:rsid w:val="0010188F"/>
    <w:rsid w:val="0010751C"/>
    <w:rsid w:val="00191869"/>
    <w:rsid w:val="001F519B"/>
    <w:rsid w:val="0023682E"/>
    <w:rsid w:val="00263356"/>
    <w:rsid w:val="002743D7"/>
    <w:rsid w:val="00285EEA"/>
    <w:rsid w:val="002A5F51"/>
    <w:rsid w:val="002D1314"/>
    <w:rsid w:val="003C5B88"/>
    <w:rsid w:val="00427036"/>
    <w:rsid w:val="004305AA"/>
    <w:rsid w:val="00430D59"/>
    <w:rsid w:val="00436B80"/>
    <w:rsid w:val="00493AF2"/>
    <w:rsid w:val="005C0A02"/>
    <w:rsid w:val="00661200"/>
    <w:rsid w:val="00667797"/>
    <w:rsid w:val="006A6ED6"/>
    <w:rsid w:val="006F0360"/>
    <w:rsid w:val="00705BEE"/>
    <w:rsid w:val="007C58E0"/>
    <w:rsid w:val="00875EEF"/>
    <w:rsid w:val="008D02F6"/>
    <w:rsid w:val="00903E2F"/>
    <w:rsid w:val="00924A9F"/>
    <w:rsid w:val="0098022E"/>
    <w:rsid w:val="009D1B6D"/>
    <w:rsid w:val="00A03E08"/>
    <w:rsid w:val="00A14867"/>
    <w:rsid w:val="00A204AC"/>
    <w:rsid w:val="00A53FD3"/>
    <w:rsid w:val="00AB7932"/>
    <w:rsid w:val="00B06080"/>
    <w:rsid w:val="00B543E5"/>
    <w:rsid w:val="00B96433"/>
    <w:rsid w:val="00BD11AA"/>
    <w:rsid w:val="00D2710C"/>
    <w:rsid w:val="00D876C4"/>
    <w:rsid w:val="00DC78CA"/>
    <w:rsid w:val="00E11D4D"/>
    <w:rsid w:val="00E71F1B"/>
    <w:rsid w:val="00EC2592"/>
    <w:rsid w:val="00EC3B49"/>
    <w:rsid w:val="00F07A32"/>
    <w:rsid w:val="00F25CCF"/>
    <w:rsid w:val="00F8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2E"/>
  </w:style>
  <w:style w:type="paragraph" w:styleId="1">
    <w:name w:val="heading 1"/>
    <w:basedOn w:val="a"/>
    <w:link w:val="10"/>
    <w:uiPriority w:val="9"/>
    <w:qFormat/>
    <w:rsid w:val="00B543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9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3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54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3E5"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uiPriority w:val="99"/>
    <w:rsid w:val="00903E2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rsid w:val="00903E2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03E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a"/>
    <w:rsid w:val="0090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rsid w:val="00903E2F"/>
  </w:style>
  <w:style w:type="paragraph" w:styleId="a8">
    <w:name w:val="List Paragraph"/>
    <w:basedOn w:val="a"/>
    <w:uiPriority w:val="34"/>
    <w:qFormat/>
    <w:rsid w:val="0010188F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AB793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styleId="a9">
    <w:name w:val="Table Grid"/>
    <w:basedOn w:val="a1"/>
    <w:uiPriority w:val="59"/>
    <w:rsid w:val="00AB793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D1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D1B6D"/>
  </w:style>
  <w:style w:type="paragraph" w:styleId="ac">
    <w:name w:val="footer"/>
    <w:basedOn w:val="a"/>
    <w:link w:val="ad"/>
    <w:uiPriority w:val="99"/>
    <w:unhideWhenUsed/>
    <w:rsid w:val="009D1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D1B6D"/>
  </w:style>
  <w:style w:type="paragraph" w:styleId="ae">
    <w:name w:val="No Spacing"/>
    <w:uiPriority w:val="1"/>
    <w:qFormat/>
    <w:rsid w:val="00430D59"/>
    <w:pPr>
      <w:spacing w:after="0" w:line="240" w:lineRule="auto"/>
    </w:pPr>
  </w:style>
  <w:style w:type="character" w:styleId="af">
    <w:name w:val="Hyperlink"/>
    <w:uiPriority w:val="99"/>
    <w:rsid w:val="004305AA"/>
    <w:rPr>
      <w:color w:val="0000FF"/>
      <w:u w:val="single"/>
    </w:rPr>
  </w:style>
  <w:style w:type="paragraph" w:customStyle="1" w:styleId="ConsPlusNormal">
    <w:name w:val="ConsPlusNormal"/>
    <w:rsid w:val="002743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uiPriority w:val="22"/>
    <w:qFormat/>
    <w:rsid w:val="00EC3B49"/>
    <w:rPr>
      <w:b/>
      <w:bCs/>
    </w:rPr>
  </w:style>
  <w:style w:type="character" w:customStyle="1" w:styleId="13">
    <w:name w:val="Строгий1"/>
    <w:uiPriority w:val="22"/>
    <w:qFormat/>
    <w:rsid w:val="00DC78CA"/>
    <w:rPr>
      <w:b/>
      <w:bCs/>
    </w:rPr>
  </w:style>
  <w:style w:type="paragraph" w:customStyle="1" w:styleId="formattexttopleveltext">
    <w:name w:val="formattext topleveltext"/>
    <w:basedOn w:val="a"/>
    <w:rsid w:val="00A5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WebWebWeb1211">
    <w:name w:val="Обычный (веб);Обычный (веб)1;Обычный (веб) Знак;Обычный (веб) Знак1;Обычный (веб) Знак Знак;Обычный (Web);Обычный (Web) Знак Знак Знак;Обычный (Web)1;Обычный (веб) Знак Знак Знак;Обычный (веб) Знак2;Обычный (веб) Знак Знак1;Обычный (веб) Знак1 Знак"/>
    <w:rsid w:val="00EC2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dTable1Light-Accent3">
    <w:name w:val="Grid Table 1 Light - Accent 3"/>
    <w:basedOn w:val="a1"/>
    <w:uiPriority w:val="99"/>
    <w:rsid w:val="00F25CCF"/>
    <w:pPr>
      <w:spacing w:after="0" w:line="240" w:lineRule="auto"/>
    </w:pPr>
    <w:rPr>
      <w:color w:val="0000FF"/>
      <w:u w:val="single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C4D79D" w:themeColor="accent3" w:themeTint="95"/>
        </w:tcBorders>
      </w:tcPr>
    </w:tblStylePr>
    <w:tblStylePr w:type="band1Horz"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2E"/>
  </w:style>
  <w:style w:type="paragraph" w:styleId="1">
    <w:name w:val="heading 1"/>
    <w:basedOn w:val="a"/>
    <w:link w:val="10"/>
    <w:uiPriority w:val="9"/>
    <w:qFormat/>
    <w:rsid w:val="00B543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9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3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54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3E5"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uiPriority w:val="99"/>
    <w:rsid w:val="00903E2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rsid w:val="00903E2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03E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a"/>
    <w:rsid w:val="0090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rsid w:val="00903E2F"/>
  </w:style>
  <w:style w:type="paragraph" w:styleId="a8">
    <w:name w:val="List Paragraph"/>
    <w:basedOn w:val="a"/>
    <w:uiPriority w:val="34"/>
    <w:qFormat/>
    <w:rsid w:val="0010188F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AB793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styleId="a9">
    <w:name w:val="Table Grid"/>
    <w:basedOn w:val="a1"/>
    <w:uiPriority w:val="59"/>
    <w:rsid w:val="00AB7932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D1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D1B6D"/>
  </w:style>
  <w:style w:type="paragraph" w:styleId="ac">
    <w:name w:val="footer"/>
    <w:basedOn w:val="a"/>
    <w:link w:val="ad"/>
    <w:uiPriority w:val="99"/>
    <w:unhideWhenUsed/>
    <w:rsid w:val="009D1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D1B6D"/>
  </w:style>
  <w:style w:type="paragraph" w:styleId="ae">
    <w:name w:val="No Spacing"/>
    <w:uiPriority w:val="1"/>
    <w:qFormat/>
    <w:rsid w:val="00430D59"/>
    <w:pPr>
      <w:spacing w:after="0" w:line="240" w:lineRule="auto"/>
    </w:pPr>
  </w:style>
  <w:style w:type="character" w:styleId="af">
    <w:name w:val="Hyperlink"/>
    <w:uiPriority w:val="99"/>
    <w:rsid w:val="004305AA"/>
    <w:rPr>
      <w:color w:val="0000FF"/>
      <w:u w:val="single"/>
    </w:rPr>
  </w:style>
  <w:style w:type="paragraph" w:customStyle="1" w:styleId="ConsPlusNormal">
    <w:name w:val="ConsPlusNormal"/>
    <w:rsid w:val="002743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uiPriority w:val="22"/>
    <w:qFormat/>
    <w:rsid w:val="00EC3B49"/>
    <w:rPr>
      <w:b/>
      <w:bCs/>
    </w:rPr>
  </w:style>
  <w:style w:type="character" w:customStyle="1" w:styleId="13">
    <w:name w:val="Строгий1"/>
    <w:uiPriority w:val="22"/>
    <w:qFormat/>
    <w:rsid w:val="00DC78CA"/>
    <w:rPr>
      <w:b/>
      <w:bCs/>
    </w:rPr>
  </w:style>
  <w:style w:type="paragraph" w:customStyle="1" w:styleId="formattexttopleveltext">
    <w:name w:val="formattext topleveltext"/>
    <w:basedOn w:val="a"/>
    <w:rsid w:val="00A53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WebWebWeb1211">
    <w:name w:val="Обычный (веб);Обычный (веб)1;Обычный (веб) Знак;Обычный (веб) Знак1;Обычный (веб) Знак Знак;Обычный (Web);Обычный (Web) Знак Знак Знак;Обычный (Web)1;Обычный (веб) Знак Знак Знак;Обычный (веб) Знак2;Обычный (веб) Знак Знак1;Обычный (веб) Знак1 Знак"/>
    <w:rsid w:val="00EC2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dTable1Light-Accent3">
    <w:name w:val="Grid Table 1 Light - Accent 3"/>
    <w:basedOn w:val="a1"/>
    <w:uiPriority w:val="99"/>
    <w:rsid w:val="00F25CCF"/>
    <w:pPr>
      <w:spacing w:after="0" w:line="240" w:lineRule="auto"/>
    </w:pPr>
    <w:rPr>
      <w:color w:val="0000FF"/>
      <w:u w:val="single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C4D79D" w:themeColor="accent3" w:themeTint="95"/>
        </w:tcBorders>
      </w:tcPr>
    </w:tblStylePr>
    <w:tblStylePr w:type="band1Horz"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40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5108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67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2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fc-nso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osreestr.gov.ru/open-service/statistika-i-analitika/kompleksnye-kadastrovye-rabotyNovosibirskayaOblast/izveshcheniya-o-nachale-vypolneniya-kompleksnykh-kadastrovykh-rabot54/2026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ru/away.php?to=https%3A%2F%2Fmjkh.nso.ru%2Fpage%2F6952&amp;cc_key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5FD7-DE23-45C9-B146-B8C9A05B1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2026-08-07T07:47:00Z</cp:lastPrinted>
  <dcterms:created xsi:type="dcterms:W3CDTF">2025-05-28T09:35:00Z</dcterms:created>
  <dcterms:modified xsi:type="dcterms:W3CDTF">2026-08-07T07:48:00Z</dcterms:modified>
</cp:coreProperties>
</file>