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5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503382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05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05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                   НСПД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3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Объекты туристического интереса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3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Результатом работы регионального о</w:t>
      </w:r>
      <w:r>
        <w:rPr>
          <w:sz w:val="28"/>
          <w:szCs w:val="28"/>
        </w:rPr>
        <w:t xml:space="preserve">пер</w:t>
      </w:r>
      <w:r>
        <w:rPr>
          <w:sz w:val="28"/>
          <w:szCs w:val="28"/>
        </w:rPr>
        <w:t xml:space="preserve">ативного </w:t>
      </w:r>
      <w:r>
        <w:rPr>
          <w:sz w:val="28"/>
          <w:szCs w:val="28"/>
        </w:rPr>
        <w:t xml:space="preserve">штаба </w:t>
      </w:r>
      <w:r>
        <w:rPr>
          <w:sz w:val="28"/>
          <w:szCs w:val="28"/>
        </w:rPr>
        <w:t xml:space="preserve">при Новосибирском </w:t>
      </w:r>
      <w:r>
        <w:rPr>
          <w:sz w:val="28"/>
          <w:szCs w:val="28"/>
        </w:rPr>
        <w:t xml:space="preserve">Росреестре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наполнению сервиса «Земля для туризма»</w:t>
      </w:r>
      <w:r>
        <w:rPr>
          <w:sz w:val="28"/>
          <w:szCs w:val="28"/>
        </w:rPr>
        <w:t xml:space="preserve"> к концу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стали </w:t>
      </w:r>
      <w:r>
        <w:rPr>
          <w:sz w:val="28"/>
          <w:szCs w:val="28"/>
        </w:rPr>
        <w:t xml:space="preserve">83 объекта туристического интереса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перечень объектов туристического интереса включены: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- 20 озер, в том числе такие крупные озера, как Карачи, </w:t>
      </w:r>
      <w:r>
        <w:rPr>
          <w:sz w:val="28"/>
          <w:szCs w:val="28"/>
        </w:rPr>
        <w:t xml:space="preserve">Абрашинский</w:t>
      </w:r>
      <w:r>
        <w:rPr>
          <w:sz w:val="28"/>
          <w:szCs w:val="28"/>
        </w:rPr>
        <w:t xml:space="preserve"> карьер - озеро Мраморное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- 4 водопада;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- 6 горнолыжных комплексов, в том числе горнолыжный</w:t>
      </w:r>
      <w:r>
        <w:rPr>
          <w:sz w:val="28"/>
          <w:szCs w:val="28"/>
        </w:rPr>
        <w:t xml:space="preserve"> курорт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Юрманка</w:t>
      </w:r>
      <w:r>
        <w:rPr>
          <w:sz w:val="28"/>
          <w:szCs w:val="28"/>
        </w:rPr>
        <w:t xml:space="preserve">», г</w:t>
      </w:r>
      <w:r>
        <w:rPr>
          <w:sz w:val="28"/>
          <w:szCs w:val="28"/>
        </w:rPr>
        <w:t xml:space="preserve">орнолыжный комплекс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Ключи</w:t>
      </w:r>
      <w:r>
        <w:rPr>
          <w:sz w:val="28"/>
          <w:szCs w:val="28"/>
        </w:rPr>
        <w:t xml:space="preserve">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- 3 заказника: заказник «</w:t>
      </w:r>
      <w:r>
        <w:rPr>
          <w:sz w:val="28"/>
          <w:szCs w:val="28"/>
        </w:rPr>
        <w:t xml:space="preserve">Легостаевский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Заказник «</w:t>
      </w:r>
      <w:r>
        <w:rPr>
          <w:sz w:val="28"/>
          <w:szCs w:val="28"/>
        </w:rPr>
        <w:t xml:space="preserve">Инской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Государственный природный заказник федерального значения «</w:t>
      </w:r>
      <w:r>
        <w:rPr>
          <w:sz w:val="28"/>
          <w:szCs w:val="28"/>
        </w:rPr>
        <w:t xml:space="preserve">Кирзинский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 иные объекты.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 три года работы оперативного </w:t>
      </w:r>
      <w:r>
        <w:rPr>
          <w:sz w:val="28"/>
          <w:szCs w:val="28"/>
        </w:rPr>
        <w:t xml:space="preserve">штаба «Земля для туризма»</w:t>
      </w:r>
      <w:r>
        <w:rPr>
          <w:sz w:val="28"/>
          <w:szCs w:val="28"/>
        </w:rPr>
        <w:t xml:space="preserve"> выявлен 41 земельный участок общей площадью свыше 9 тыс. га.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ыявленные</w:t>
      </w:r>
      <w:r>
        <w:rPr>
          <w:sz w:val="28"/>
          <w:szCs w:val="28"/>
        </w:rPr>
        <w:t xml:space="preserve"> земельные</w:t>
      </w:r>
      <w:r>
        <w:rPr>
          <w:sz w:val="28"/>
          <w:szCs w:val="28"/>
        </w:rPr>
        <w:t xml:space="preserve"> участки находятся в непосредственной </w:t>
      </w:r>
      <w:r>
        <w:rPr>
          <w:sz w:val="28"/>
          <w:szCs w:val="28"/>
        </w:rPr>
        <w:t xml:space="preserve">близости</w:t>
      </w:r>
      <w:r>
        <w:rPr>
          <w:sz w:val="28"/>
          <w:szCs w:val="28"/>
        </w:rPr>
        <w:t xml:space="preserve"> к таким объектам туристического интереса как озера: Карачи, Довольное, Чаны, Убинское, Горькое, а также вблизи </w:t>
      </w:r>
      <w:r>
        <w:rPr>
          <w:sz w:val="28"/>
          <w:szCs w:val="28"/>
        </w:rPr>
        <w:t xml:space="preserve">Бердских</w:t>
      </w:r>
      <w:r>
        <w:rPr>
          <w:sz w:val="28"/>
          <w:szCs w:val="28"/>
        </w:rPr>
        <w:t xml:space="preserve"> скал и п</w:t>
      </w:r>
      <w:r>
        <w:rPr>
          <w:sz w:val="28"/>
          <w:szCs w:val="28"/>
        </w:rPr>
        <w:t xml:space="preserve">амятник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природы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Пешковский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рям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Montserrat" w:hAnsi="Montserrat"/>
          <w:b/>
          <w:bCs/>
          <w:color w:val="273350"/>
          <w:sz w:val="28"/>
          <w:szCs w:val="28"/>
        </w:rPr>
      </w:pPr>
      <w:r>
        <w:rPr>
          <w:sz w:val="28"/>
          <w:szCs w:val="28"/>
        </w:rPr>
        <w:t xml:space="preserve">Ознакомиться с земельными участками можно через общедоступный сервис «Земля для туризма» на портале пространственных данных «Национальная система пространственных данных» по адресу https://nspd.gov.ru. </w:t>
      </w:r>
      <w:r>
        <w:rPr>
          <w:rFonts w:ascii="Montserrat" w:hAnsi="Montserrat"/>
          <w:b/>
          <w:bCs/>
          <w:color w:val="273350"/>
          <w:sz w:val="28"/>
          <w:szCs w:val="28"/>
        </w:rPr>
      </w:r>
      <w:r>
        <w:rPr>
          <w:rFonts w:ascii="Montserrat" w:hAnsi="Montserrat"/>
          <w:b/>
          <w:bCs/>
          <w:color w:val="273350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Предоставление выявленных земельных участков осуществляется в общем порядке, в соответствии с земельным законодательством.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05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Segoe UI" w:hAnsi="Segoe UI" w:eastAsia="Quattrocento Sans" w:cs="Segoe UI"/>
          <w:b/>
          <w:i/>
          <w:color w:val="000000"/>
        </w:rPr>
      </w: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Symbol">
    <w:panose1 w:val="05010000000000000000"/>
  </w:font>
  <w:font w:name="Tahoma">
    <w:panose1 w:val="020B0604030504040204"/>
  </w:font>
  <w:font w:name="Verdana">
    <w:panose1 w:val="020B0604030504040204"/>
  </w:font>
  <w:font w:name="Montserrat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</w:pPr>
    <w:r/>
    <w:r/>
  </w:p>
  <w:p>
    <w:pPr>
      <w:pStyle w:val="7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7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87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715"/>
    <w:link w:val="707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715"/>
    <w:link w:val="708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715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71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71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696">
    <w:name w:val="Heading 7 Char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8 Char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698">
    <w:name w:val="Heading 9 Char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699">
    <w:name w:val="Title Char"/>
    <w:basedOn w:val="715"/>
    <w:link w:val="729"/>
    <w:uiPriority w:val="10"/>
    <w:rPr>
      <w:sz w:val="48"/>
      <w:szCs w:val="48"/>
    </w:rPr>
  </w:style>
  <w:style w:type="character" w:styleId="700">
    <w:name w:val="Subtitle Char"/>
    <w:basedOn w:val="715"/>
    <w:link w:val="731"/>
    <w:uiPriority w:val="11"/>
    <w:rPr>
      <w:sz w:val="24"/>
      <w:szCs w:val="24"/>
    </w:rPr>
  </w:style>
  <w:style w:type="character" w:styleId="701">
    <w:name w:val="Quote Char"/>
    <w:link w:val="733"/>
    <w:uiPriority w:val="29"/>
    <w:rPr>
      <w:i/>
    </w:rPr>
  </w:style>
  <w:style w:type="character" w:styleId="702">
    <w:name w:val="Intense Quote Char"/>
    <w:link w:val="735"/>
    <w:uiPriority w:val="30"/>
    <w:rPr>
      <w:i/>
    </w:rPr>
  </w:style>
  <w:style w:type="character" w:styleId="703">
    <w:name w:val="Footnote Text Char"/>
    <w:link w:val="870"/>
    <w:uiPriority w:val="99"/>
    <w:rPr>
      <w:sz w:val="18"/>
    </w:rPr>
  </w:style>
  <w:style w:type="character" w:styleId="704">
    <w:name w:val="Endnote Text Char"/>
    <w:link w:val="873"/>
    <w:uiPriority w:val="99"/>
    <w:rPr>
      <w:sz w:val="20"/>
    </w:rPr>
  </w:style>
  <w:style w:type="paragraph" w:styleId="705" w:default="1">
    <w:name w:val="Normal"/>
    <w:qFormat/>
    <w:rPr>
      <w:lang w:eastAsia="ru-RU"/>
    </w:rPr>
  </w:style>
  <w:style w:type="paragraph" w:styleId="706">
    <w:name w:val="Heading 1"/>
    <w:basedOn w:val="705"/>
    <w:next w:val="705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05"/>
    <w:next w:val="705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Заголовок 1 Знак"/>
    <w:link w:val="706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707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708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705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705"/>
    <w:next w:val="70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Заголовок Знак"/>
    <w:link w:val="729"/>
    <w:uiPriority w:val="10"/>
    <w:rPr>
      <w:sz w:val="48"/>
      <w:szCs w:val="48"/>
    </w:rPr>
  </w:style>
  <w:style w:type="paragraph" w:styleId="731">
    <w:name w:val="Subtitle"/>
    <w:basedOn w:val="705"/>
    <w:next w:val="70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link w:val="731"/>
    <w:uiPriority w:val="11"/>
    <w:rPr>
      <w:sz w:val="24"/>
      <w:szCs w:val="24"/>
    </w:rPr>
  </w:style>
  <w:style w:type="paragraph" w:styleId="733">
    <w:name w:val="Quote"/>
    <w:basedOn w:val="705"/>
    <w:next w:val="70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705"/>
    <w:next w:val="70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705"/>
    <w:link w:val="892"/>
    <w:uiPriority w:val="99"/>
    <w:pPr>
      <w:tabs>
        <w:tab w:val="center" w:pos="4677" w:leader="none"/>
        <w:tab w:val="right" w:pos="9355" w:leader="none"/>
      </w:tabs>
    </w:pPr>
  </w:style>
  <w:style w:type="character" w:styleId="738" w:customStyle="1">
    <w:name w:val="Header Char"/>
    <w:uiPriority w:val="99"/>
  </w:style>
  <w:style w:type="paragraph" w:styleId="739">
    <w:name w:val="Footer"/>
    <w:basedOn w:val="705"/>
    <w:link w:val="891"/>
    <w:pPr>
      <w:tabs>
        <w:tab w:val="center" w:pos="4677" w:leader="none"/>
        <w:tab w:val="right" w:pos="9355" w:leader="none"/>
      </w:tabs>
    </w:pPr>
  </w:style>
  <w:style w:type="character" w:styleId="740" w:customStyle="1">
    <w:name w:val="Footer Char"/>
    <w:uiPriority w:val="99"/>
  </w:style>
  <w:style w:type="paragraph" w:styleId="741">
    <w:name w:val="Caption"/>
    <w:basedOn w:val="705"/>
    <w:next w:val="705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uiPriority w:val="99"/>
  </w:style>
  <w:style w:type="table" w:styleId="743">
    <w:name w:val="Table Grid"/>
    <w:basedOn w:val="716"/>
    <w:uiPriority w:val="39"/>
    <w:tblPr/>
  </w:style>
  <w:style w:type="table" w:styleId="7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rPr>
      <w:rFonts w:ascii="Verdana" w:hAnsi="Verdana"/>
      <w:color w:val="0000ff"/>
      <w:u w:val="single"/>
      <w:lang w:val="en-US" w:eastAsia="en-US" w:bidi="ar-SA"/>
    </w:rPr>
  </w:style>
  <w:style w:type="paragraph" w:styleId="870">
    <w:name w:val="footnote text"/>
    <w:basedOn w:val="705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705"/>
    <w:link w:val="874"/>
    <w:uiPriority w:val="99"/>
    <w:semiHidden/>
    <w:unhideWhenUsed/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705"/>
    <w:next w:val="705"/>
    <w:uiPriority w:val="39"/>
    <w:unhideWhenUsed/>
    <w:pPr>
      <w:spacing w:after="57"/>
    </w:pPr>
  </w:style>
  <w:style w:type="paragraph" w:styleId="877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78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79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80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81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82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83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84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05"/>
    <w:next w:val="705"/>
    <w:uiPriority w:val="99"/>
    <w:unhideWhenUsed/>
  </w:style>
  <w:style w:type="paragraph" w:styleId="887" w:customStyle="1">
    <w:name w:val="Знак1"/>
    <w:basedOn w:val="705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888">
    <w:name w:val="Balloon Text"/>
    <w:basedOn w:val="705"/>
    <w:semiHidden/>
    <w:rPr>
      <w:rFonts w:ascii="Tahoma" w:hAnsi="Tahoma" w:cs="Tahoma"/>
      <w:sz w:val="16"/>
      <w:szCs w:val="16"/>
    </w:rPr>
  </w:style>
  <w:style w:type="character" w:styleId="889">
    <w:name w:val="page number"/>
    <w:basedOn w:val="715"/>
  </w:style>
  <w:style w:type="character" w:styleId="890" w:customStyle="1">
    <w:name w:val="apple-style-span"/>
    <w:basedOn w:val="715"/>
  </w:style>
  <w:style w:type="character" w:styleId="891" w:customStyle="1">
    <w:name w:val="Нижний колонтитул Знак"/>
    <w:basedOn w:val="715"/>
    <w:link w:val="739"/>
  </w:style>
  <w:style w:type="character" w:styleId="892" w:customStyle="1">
    <w:name w:val="Верхний колонтитул Знак"/>
    <w:link w:val="737"/>
    <w:uiPriority w:val="99"/>
  </w:style>
  <w:style w:type="paragraph" w:styleId="893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character" w:styleId="894" w:customStyle="1">
    <w:name w:val="Гиперссылка"/>
    <w:next w:val="875"/>
    <w:link w:val="866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Computer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user</cp:lastModifiedBy>
  <cp:revision>6</cp:revision>
  <dcterms:created xsi:type="dcterms:W3CDTF">2026-01-30T09:46:00Z</dcterms:created>
  <dcterms:modified xsi:type="dcterms:W3CDTF">2026-02-03T04:01:19Z</dcterms:modified>
  <cp:version>1048576</cp:version>
</cp:coreProperties>
</file>