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8"/>
        <w:rPr>
          <w:b/>
          <w:sz w:val="28"/>
          <w:szCs w:val="28"/>
        </w:rPr>
      </w:pPr>
      <w:r>
        <w:rPr>
          <w:rFonts w:cs="Calibri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221855" cy="899992"/>
                <wp:effectExtent l="0" t="0" r="0" b="0"/>
                <wp:docPr id="1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4362053" name="Picture 2" descr="C:\Users\fsv\Desktop\ССЫЛКИ и ПАПКИ\Упрощенный логотип Росреестра (новый 2025г)\Logo horizontal\Logo black horizontal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rot="0" flipH="0" flipV="0">
                          <a:off x="0" y="0"/>
                          <a:ext cx="2221854" cy="8999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74.95pt;height:70.87pt;mso-wrap-distance-left:0.00pt;mso-wrap-distance-top:0.00pt;mso-wrap-distance-right:0.00pt;mso-wrap-distance-bottom:0.00pt;rotation:0;" stroked="f">
                <v:path textboxrect="0,0,0,0"/>
                <v:imagedata r:id="rId9" o:title=""/>
              </v:shape>
            </w:pict>
          </mc:Fallback>
        </mc:AlternateConten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8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8"/>
        <w:jc w:val="center"/>
        <w:rPr>
          <w:b/>
          <w:color w:val="5b9bd5"/>
          <w:sz w:val="28"/>
          <w:szCs w:val="28"/>
        </w:rPr>
      </w:pPr>
      <w:r>
        <w:rPr>
          <w:b/>
          <w:color w:val="5b9bd5"/>
          <w:sz w:val="28"/>
          <w:szCs w:val="28"/>
        </w:rPr>
        <w:t xml:space="preserve">                                                                    </w:t>
      </w:r>
      <w:r>
        <w:rPr>
          <w:b/>
          <w:color w:val="5b9bd5"/>
          <w:sz w:val="28"/>
          <w:szCs w:val="28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color w:val="5b9bd5"/>
          <w:sz w:val="28"/>
          <w:szCs w:val="28"/>
        </w:rPr>
      </w:r>
    </w:p>
    <w:p>
      <w:pPr>
        <w:contextualSpacing/>
        <w:ind w:left="0" w:right="0" w:firstLine="0"/>
        <w:jc w:val="center"/>
        <w:spacing w:line="276" w:lineRule="auto"/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  <w:t xml:space="preserve">В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white"/>
        </w:rPr>
        <w:t xml:space="preserve"> Новосибирс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white"/>
        </w:rPr>
        <w:t xml:space="preserve">кой области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white"/>
        </w:rPr>
        <w:t xml:space="preserve"> наблюдается рост 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white"/>
        </w:rPr>
      </w:r>
    </w:p>
    <w:p>
      <w:pPr>
        <w:contextualSpacing/>
        <w:ind w:left="0" w:right="0" w:firstLine="0"/>
        <w:jc w:val="center"/>
        <w:spacing w:line="276" w:lineRule="auto"/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white"/>
        </w:rPr>
        <w:t xml:space="preserve">электронной регистрации прав на недвижимост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  <w:t xml:space="preserve">ь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</w:r>
    </w:p>
    <w:p>
      <w:pPr>
        <w:contextualSpacing/>
        <w:ind w:left="0" w:right="0" w:firstLine="0"/>
        <w:jc w:val="center"/>
        <w:spacing w:line="276" w:lineRule="auto"/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line="240" w:lineRule="auto"/>
        <w:rPr>
          <w:rFonts w:ascii="Tinos" w:hAnsi="Tinos" w:cs="Tinos"/>
        </w:rPr>
        <w:suppressLineNumbers w:val="0"/>
      </w:pP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  <w:t xml:space="preserve">По итогам первых трех месяцев 2026 года 70% заявителей обратились                          за получением услуги по государственной регистрации недвижимости                   в режиме онлайн.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contextualSpacing/>
        <w:ind w:left="0" w:right="0" w:firstLine="709"/>
        <w:jc w:val="both"/>
        <w:spacing w:line="240" w:lineRule="auto"/>
        <w:rPr>
          <w:rFonts w:ascii="Tinos" w:hAnsi="Tinos" w:cs="Tinos"/>
          <w:b w:val="0"/>
          <w:bCs w:val="0"/>
          <w:i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  <w:t xml:space="preserve">Более 60 тысяч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  <w:t xml:space="preserve">обращений о государственной регистрации прав подано заявителями в электронном виде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  <w:t xml:space="preserve">.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  <w:t xml:space="preserve">Это на 11% выше показателя прошлого года за анало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  <w:t xml:space="preserve">гичный период.</w:t>
      </w:r>
      <w:r>
        <w:rPr>
          <w:rFonts w:ascii="Tinos" w:hAnsi="Tinos" w:eastAsia="Tinos" w:cs="Tinos"/>
          <w:i w:val="0"/>
          <w:iCs w:val="0"/>
          <w:sz w:val="28"/>
          <w:szCs w:val="28"/>
        </w:rPr>
        <w:t xml:space="preserve"> Положительная д</w:t>
      </w:r>
      <w:r>
        <w:rPr>
          <w:rFonts w:ascii="Tinos" w:hAnsi="Tinos" w:eastAsia="Tinos" w:cs="Tinos"/>
          <w:i w:val="0"/>
          <w:iCs w:val="0"/>
          <w:sz w:val="28"/>
          <w:szCs w:val="28"/>
        </w:rPr>
        <w:t xml:space="preserve">инамика статистических данных </w:t>
      </w:r>
      <w:r>
        <w:rPr>
          <w:rFonts w:ascii="Tinos" w:hAnsi="Tinos" w:eastAsia="Tinos" w:cs="Tinos"/>
          <w:i w:val="0"/>
          <w:iCs w:val="0"/>
          <w:sz w:val="28"/>
          <w:szCs w:val="28"/>
        </w:rPr>
        <w:t xml:space="preserve">свидетельствует о </w:t>
      </w:r>
      <w:r>
        <w:rPr>
          <w:rFonts w:ascii="Tinos" w:hAnsi="Tinos" w:eastAsia="Tinos" w:cs="Tinos"/>
          <w:i w:val="0"/>
          <w:iCs w:val="0"/>
          <w:sz w:val="28"/>
          <w:szCs w:val="28"/>
        </w:rPr>
        <w:t xml:space="preserve">повышени</w:t>
      </w:r>
      <w:r>
        <w:rPr>
          <w:rFonts w:ascii="Tinos" w:hAnsi="Tinos" w:eastAsia="Tinos" w:cs="Tinos"/>
          <w:i w:val="0"/>
          <w:iCs w:val="0"/>
          <w:sz w:val="28"/>
          <w:szCs w:val="28"/>
        </w:rPr>
        <w:t xml:space="preserve">и</w:t>
      </w:r>
      <w:r>
        <w:rPr>
          <w:rFonts w:ascii="Tinos" w:hAnsi="Tinos" w:eastAsia="Tinos" w:cs="Tinos"/>
          <w:i w:val="0"/>
          <w:iCs w:val="0"/>
          <w:sz w:val="28"/>
          <w:szCs w:val="28"/>
        </w:rPr>
        <w:t xml:space="preserve"> доверия граждан к электронным услугам ведомства</w:t>
      </w:r>
      <w:r>
        <w:rPr>
          <w:rFonts w:ascii="Tinos" w:hAnsi="Tinos" w:eastAsia="Tinos" w:cs="Tinos"/>
          <w:b w:val="0"/>
          <w:bCs w:val="0"/>
          <w:i w:val="0"/>
          <w:color w:val="000000" w:themeColor="text1"/>
          <w:sz w:val="28"/>
          <w:szCs w:val="28"/>
          <w:highlight w:val="none"/>
        </w:rPr>
        <w:t xml:space="preserve">.</w:t>
      </w:r>
      <w:r>
        <w:rPr>
          <w:rFonts w:ascii="Tinos" w:hAnsi="Tinos" w:cs="Tinos"/>
          <w:b w:val="0"/>
          <w:bCs w:val="0"/>
          <w:i w:val="0"/>
          <w:color w:val="000000" w:themeColor="text1"/>
          <w:sz w:val="28"/>
          <w:szCs w:val="28"/>
          <w:highlight w:val="none"/>
        </w:rPr>
      </w:r>
      <w:r>
        <w:rPr>
          <w:rFonts w:ascii="Tinos" w:hAnsi="Tinos" w:cs="Tinos"/>
          <w:b w:val="0"/>
          <w:bCs w:val="0"/>
          <w:i w:val="0"/>
          <w:color w:val="000000" w:themeColor="text1"/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line="240" w:lineRule="auto"/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  <w:t xml:space="preserve">Средний срок регистрации прав по электронным заявлениям                         не превышает один рабочий день: в I квартале 2026 года 98% обращений                    по  ипотеке рассмотрено в этот срок.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nos" w:hAnsi="Tinos" w:cs="Tinos"/>
          <w:sz w:val="28"/>
          <w:szCs w:val="28"/>
          <w:highlight w:val="none"/>
        </w:rPr>
        <w:suppressLineNumbers w:val="0"/>
      </w:pPr>
      <w:r>
        <w:rPr>
          <w:rFonts w:ascii="Tinos" w:hAnsi="Tinos" w:eastAsia="Tinos" w:cs="Tinos"/>
          <w:sz w:val="28"/>
          <w:szCs w:val="28"/>
        </w:rPr>
        <w:t xml:space="preserve">Новосибирский Росреестр обращает внимание на использование только  </w:t>
      </w:r>
      <w:r>
        <w:rPr>
          <w:rFonts w:ascii="Tinos" w:hAnsi="Tinos" w:eastAsia="Tinos" w:cs="Tinos"/>
          <w:sz w:val="28"/>
          <w:szCs w:val="28"/>
        </w:rPr>
        <w:t xml:space="preserve"> официальных источников для подачи документов в электронном виде: сайт Росреестра </w:t>
      </w:r>
      <w:r>
        <w:rPr>
          <w:rFonts w:ascii="Tinos" w:hAnsi="Tinos" w:eastAsia="Tinos" w:cs="Tinos"/>
          <w:sz w:val="28"/>
          <w:szCs w:val="28"/>
        </w:rPr>
        <w:t xml:space="preserve">(</w:t>
      </w:r>
      <w:r>
        <w:rPr>
          <w:rFonts w:ascii="Tinos" w:hAnsi="Tinos" w:eastAsia="Tinos" w:cs="Tinos"/>
          <w:sz w:val="28"/>
          <w:szCs w:val="28"/>
        </w:rPr>
        <w:t xml:space="preserve">https://rosreestr.gov.ru</w:t>
      </w:r>
      <w:r>
        <w:rPr>
          <w:rFonts w:ascii="Tinos" w:hAnsi="Tinos" w:eastAsia="Tinos" w:cs="Tinos"/>
          <w:sz w:val="28"/>
          <w:szCs w:val="28"/>
        </w:rPr>
        <w:t xml:space="preserve">)</w:t>
      </w:r>
      <w:r>
        <w:rPr>
          <w:rFonts w:ascii="Tinos" w:hAnsi="Tinos" w:eastAsia="Tinos" w:cs="Tinos"/>
          <w:sz w:val="28"/>
          <w:szCs w:val="28"/>
        </w:rPr>
        <w:t xml:space="preserve"> – для физических и юридических лиц</w:t>
      </w:r>
      <w:r>
        <w:rPr>
          <w:rFonts w:ascii="Tinos" w:hAnsi="Tinos" w:eastAsia="Tinos" w:cs="Tinos"/>
          <w:sz w:val="28"/>
          <w:szCs w:val="28"/>
        </w:rPr>
        <w:t xml:space="preserve">, </w:t>
      </w:r>
      <w:r>
        <w:rPr>
          <w:rFonts w:ascii="Tinos" w:hAnsi="Tinos" w:eastAsia="Tinos" w:cs="Tinos"/>
          <w:sz w:val="28"/>
          <w:szCs w:val="28"/>
        </w:rPr>
        <w:t xml:space="preserve">портал государственных услуг Российской Федерации</w:t>
      </w:r>
      <w:r>
        <w:rPr>
          <w:rFonts w:ascii="Tinos" w:hAnsi="Tinos" w:eastAsia="Tinos" w:cs="Tinos"/>
          <w:sz w:val="28"/>
          <w:szCs w:val="28"/>
        </w:rPr>
        <w:t xml:space="preserve"> (https://www.gosuslugi.ru) – для физических лиц</w:t>
      </w:r>
      <w:r>
        <w:rPr>
          <w:rFonts w:ascii="Tinos" w:hAnsi="Tinos" w:eastAsia="Tinos" w:cs="Tinos"/>
          <w:sz w:val="28"/>
          <w:szCs w:val="28"/>
        </w:rPr>
        <w:t xml:space="preserve">.</w:t>
      </w:r>
      <w:r>
        <w:rPr>
          <w:rFonts w:ascii="Tinos" w:hAnsi="Tinos" w:cs="Tinos"/>
          <w:sz w:val="28"/>
          <w:szCs w:val="28"/>
          <w:highlight w:val="none"/>
        </w:rPr>
      </w:r>
      <w:r>
        <w:rPr>
          <w:rFonts w:ascii="Tinos" w:hAnsi="Tinos" w:cs="Tinos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nos" w:hAnsi="Tinos" w:cs="Tinos"/>
          <w:sz w:val="28"/>
          <w:szCs w:val="28"/>
          <w:highlight w:val="none"/>
        </w:rPr>
        <w:suppressLineNumbers w:val="0"/>
      </w:pPr>
      <w:r>
        <w:rPr>
          <w:rFonts w:ascii="Tinos" w:hAnsi="Tinos" w:cs="Tinos"/>
          <w:sz w:val="28"/>
          <w:szCs w:val="28"/>
          <w:highlight w:val="none"/>
        </w:rPr>
        <w:t xml:space="preserve">Актуальные новости об электронных услугах Росреестра читайте </w:t>
        <w:br/>
        <w:t xml:space="preserve">в официальном канале новосибирского Росреестра в мессенджере MAX </w:t>
      </w:r>
      <w:r>
        <w:rPr>
          <w:rFonts w:ascii="Tinos" w:hAnsi="Tinos" w:cs="Tinos"/>
          <w:sz w:val="28"/>
          <w:szCs w:val="28"/>
          <w:highlight w:val="none"/>
        </w:rPr>
        <w:t xml:space="preserve">https://max.ru/id5406299278_gos/AZ2T_XnPW-w</w:t>
      </w:r>
      <w:r>
        <w:rPr>
          <w:rFonts w:ascii="Tinos" w:hAnsi="Tinos" w:cs="Tinos"/>
          <w:sz w:val="28"/>
          <w:szCs w:val="28"/>
          <w:highlight w:val="none"/>
        </w:rPr>
      </w:r>
      <w:r>
        <w:rPr>
          <w:rFonts w:ascii="Tinos" w:hAnsi="Tinos" w:cs="Tinos"/>
          <w:sz w:val="28"/>
          <w:szCs w:val="28"/>
          <w:highlight w:val="none"/>
        </w:rPr>
      </w:r>
    </w:p>
    <w:p>
      <w:pPr>
        <w:pStyle w:val="848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4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8"/>
        <w:jc w:val="right"/>
        <w:rPr>
          <w:rFonts w:ascii="Segoe UI" w:hAnsi="Segoe UI" w:eastAsia="Quattrocento Sans" w:cs="Segoe UI"/>
          <w:b/>
          <w:i/>
          <w:color w:val="000000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>
        <w:rPr>
          <w:rFonts w:ascii="Segoe UI" w:hAnsi="Segoe UI" w:eastAsia="Quattrocento Sans" w:cs="Segoe UI"/>
          <w:b/>
          <w:i/>
          <w:color w:val="000000"/>
        </w:rPr>
        <w:t xml:space="preserve">м</w:t>
      </w:r>
      <w:r>
        <w:rPr>
          <w:rFonts w:ascii="Segoe UI" w:hAnsi="Segoe UI" w:eastAsia="Quattrocento Sans" w:cs="Segoe UI"/>
          <w:b/>
          <w:i/>
          <w:color w:val="000000"/>
        </w:rPr>
        <w:t xml:space="preserve">атериал подготовлен </w:t>
      </w:r>
      <w:r>
        <w:rPr>
          <w:rFonts w:ascii="Segoe UI" w:hAnsi="Segoe UI" w:eastAsia="Quattrocento Sans" w:cs="Segoe UI"/>
          <w:b/>
          <w:i/>
          <w:color w:val="000000"/>
        </w:rPr>
        <w:t xml:space="preserve">Управлением Росреестра</w:t>
      </w:r>
      <w:r>
        <w:rPr>
          <w:rFonts w:ascii="Segoe UI" w:hAnsi="Segoe UI" w:eastAsia="Quattrocento Sans" w:cs="Segoe UI"/>
          <w:b/>
          <w:i/>
          <w:color w:val="000000"/>
        </w:rPr>
        <w:t xml:space="preserve"> </w:t>
      </w:r>
      <w:r>
        <w:rPr>
          <w:rFonts w:ascii="Segoe UI" w:hAnsi="Segoe UI" w:eastAsia="Quattrocento Sans" w:cs="Segoe UI"/>
          <w:b/>
          <w:i/>
          <w:color w:val="000000"/>
        </w:rPr>
      </w:r>
      <w:r>
        <w:rPr>
          <w:rFonts w:ascii="Segoe UI" w:hAnsi="Segoe UI" w:eastAsia="Quattrocento Sans" w:cs="Segoe UI"/>
          <w:b/>
          <w:i/>
          <w:color w:val="000000"/>
        </w:rPr>
      </w:r>
    </w:p>
    <w:p>
      <w:pPr>
        <w:pStyle w:val="848"/>
        <w:jc w:val="right"/>
        <w:rPr>
          <w:rFonts w:ascii="Segoe UI" w:hAnsi="Segoe UI" w:eastAsia="Quattrocento Sans" w:cs="Segoe UI"/>
          <w:b/>
          <w:i/>
          <w:color w:val="000000"/>
        </w:rPr>
      </w:pPr>
      <w:r>
        <w:rPr>
          <w:rFonts w:ascii="Segoe UI" w:hAnsi="Segoe UI" w:eastAsia="Quattrocento Sans" w:cs="Segoe UI"/>
          <w:b/>
          <w:i/>
          <w:color w:val="000000"/>
        </w:rPr>
        <w:t xml:space="preserve">по Новосибирской области</w:t>
      </w:r>
      <w:r>
        <w:rPr>
          <w:rFonts w:ascii="Segoe UI" w:hAnsi="Segoe UI" w:eastAsia="Quattrocento Sans" w:cs="Segoe UI"/>
          <w:b/>
          <w:i/>
          <w:color w:val="000000"/>
        </w:rPr>
        <w:t xml:space="preserve"> </w:t>
      </w:r>
      <w:r>
        <w:rPr>
          <w:rFonts w:ascii="Segoe UI" w:hAnsi="Segoe UI" w:eastAsia="Quattrocento Sans" w:cs="Segoe UI"/>
          <w:b/>
          <w:i/>
          <w:color w:val="000000"/>
        </w:rPr>
      </w:r>
      <w:r>
        <w:rPr>
          <w:rFonts w:ascii="Segoe UI" w:hAnsi="Segoe UI" w:eastAsia="Quattrocento Sans" w:cs="Segoe UI"/>
          <w:b/>
          <w:i/>
          <w:color w:val="000000"/>
        </w:rPr>
      </w:r>
    </w:p>
    <w:p>
      <w:pPr>
        <w:pStyle w:val="848"/>
        <w:jc w:val="right"/>
        <w:rPr>
          <w:rFonts w:ascii="Segoe UI" w:hAnsi="Segoe UI" w:eastAsia="Quattrocento Sans" w:cs="Segoe UI"/>
          <w:b/>
          <w:i/>
          <w:color w:val="000000"/>
        </w:rPr>
      </w:pPr>
      <w:r>
        <w:rPr>
          <w:rFonts w:ascii="Segoe UI" w:hAnsi="Segoe UI" w:eastAsia="Quattrocento Sans" w:cs="Segoe UI"/>
          <w:b/>
          <w:i/>
          <w:color w:val="000000"/>
        </w:rPr>
      </w:r>
      <w:r>
        <w:rPr>
          <w:rFonts w:ascii="Segoe UI" w:hAnsi="Segoe UI" w:eastAsia="Quattrocento Sans" w:cs="Segoe UI"/>
          <w:b/>
          <w:i/>
          <w:color w:val="000000"/>
        </w:rPr>
      </w:r>
      <w:r>
        <w:rPr>
          <w:rFonts w:ascii="Segoe UI" w:hAnsi="Segoe UI" w:eastAsia="Quattrocento Sans" w:cs="Segoe UI"/>
          <w:b/>
          <w:i/>
          <w:color w:val="000000"/>
        </w:rPr>
      </w:r>
    </w:p>
    <w:p>
      <w:pPr>
        <w:pStyle w:val="848"/>
        <w:jc w:val="right"/>
        <w:rPr>
          <w:rFonts w:ascii="Segoe UI" w:hAnsi="Segoe UI" w:cs="Segoe UI"/>
          <w:b/>
          <w:bCs/>
          <w:i/>
          <w:iCs/>
          <w:color w:val="0070c0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-41909</wp:posOffset>
                </wp:positionH>
                <wp:positionV relativeFrom="paragraph">
                  <wp:posOffset>90170</wp:posOffset>
                </wp:positionV>
                <wp:extent cx="6229350" cy="0"/>
                <wp:effectExtent l="0" t="0" r="0" b="0"/>
                <wp:wrapNone/>
                <wp:docPr id="2" name="_x0000_s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22935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style="position:absolute;z-index:524288;o:allowoverlap:true;o:allowincell:true;mso-position-horizontal-relative:text;margin-left:-3.30pt;mso-position-horizontal:absolute;mso-position-vertical-relative:text;margin-top:7.10pt;mso-position-vertical:absolute;width:490.50pt;height:0.00pt;mso-wrap-distance-left:9.00pt;mso-wrap-distance-top:0.00pt;mso-wrap-distance-right:9.00pt;mso-wrap-distance-bottom:0.00pt;visibility:visible;" path="m0,0l0,100000l100000,100000l100000,0xe" coordsize="100000,100000" filled="f" strokecolor="#0070C0">
                <v:path textboxrect="0,0,100000,100000"/>
              </v:shape>
            </w:pict>
          </mc:Fallback>
        </mc:AlternateContent>
      </w:r>
      <w:r>
        <w:rPr>
          <w:rFonts w:ascii="Segoe UI" w:hAnsi="Segoe UI" w:cs="Segoe UI"/>
          <w:b/>
          <w:bCs/>
          <w:i/>
          <w:iCs/>
          <w:color w:val="0070c0"/>
        </w:rPr>
      </w:r>
      <w:r>
        <w:rPr>
          <w:rFonts w:ascii="Segoe UI" w:hAnsi="Segoe UI" w:cs="Segoe UI"/>
          <w:b/>
          <w:bCs/>
          <w:i/>
          <w:iCs/>
          <w:color w:val="0070c0"/>
        </w:rPr>
      </w:r>
    </w:p>
    <w:p>
      <w:pPr>
        <w:pStyle w:val="848"/>
        <w:jc w:val="both"/>
      </w:pPr>
      <w:r/>
      <w:r/>
    </w:p>
    <w:p>
      <w:pPr>
        <w:pStyle w:val="848"/>
        <w:jc w:val="both"/>
      </w:pPr>
      <w:r/>
      <w:r/>
    </w:p>
    <w:p>
      <w:pPr>
        <w:pStyle w:val="848"/>
        <w:jc w:val="both"/>
      </w:pPr>
      <w:r/>
      <w:r/>
    </w:p>
    <w:p>
      <w:pPr>
        <w:pStyle w:val="848"/>
        <w:jc w:val="both"/>
      </w:pPr>
      <w:r/>
      <w:r/>
    </w:p>
    <w:p>
      <w:pPr>
        <w:pStyle w:val="848"/>
        <w:jc w:val="both"/>
      </w:pPr>
      <w:r/>
      <w:r/>
    </w:p>
    <w:p>
      <w:pPr>
        <w:pStyle w:val="848"/>
        <w:jc w:val="both"/>
      </w:pPr>
      <w:r/>
      <w:r/>
    </w:p>
    <w:p>
      <w:pPr>
        <w:pStyle w:val="848"/>
        <w:jc w:val="both"/>
      </w:pPr>
      <w:r/>
      <w:r/>
    </w:p>
    <w:p>
      <w:pPr>
        <w:pStyle w:val="848"/>
        <w:jc w:val="both"/>
      </w:pPr>
      <w:r/>
      <w:r/>
    </w:p>
    <w:p>
      <w:pPr>
        <w:pStyle w:val="84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276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inos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Liberation Serif">
    <w:panose1 w:val="02020603050405020304"/>
  </w:font>
  <w:font w:name="Times New Roman">
    <w:panose1 w:val="02020603050405020304"/>
  </w:font>
  <w:font w:name="Quattrocento Sans">
    <w:panose1 w:val="02000603000000000000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0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7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0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7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"/>
      <w:lvlJc w:val="left"/>
      <w:pPr>
        <w:ind w:left="1440" w:hanging="360"/>
        <w:tabs>
          <w:tab w:val="num" w:pos="1440" w:leader="none"/>
        </w:tabs>
      </w:pPr>
      <w:rPr>
        <w:rFonts w:ascii="Wingdings" w:hAnsi="Wingdings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7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0">
    <w:name w:val="Heading 1"/>
    <w:basedOn w:val="848"/>
    <w:next w:val="848"/>
    <w:link w:val="67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1">
    <w:name w:val="Heading 1 Char"/>
    <w:link w:val="670"/>
    <w:uiPriority w:val="9"/>
    <w:rPr>
      <w:rFonts w:ascii="Arial" w:hAnsi="Arial" w:eastAsia="Arial" w:cs="Arial"/>
      <w:sz w:val="40"/>
      <w:szCs w:val="40"/>
    </w:rPr>
  </w:style>
  <w:style w:type="paragraph" w:styleId="672">
    <w:name w:val="Heading 2"/>
    <w:basedOn w:val="848"/>
    <w:next w:val="848"/>
    <w:link w:val="67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3">
    <w:name w:val="Heading 2 Char"/>
    <w:link w:val="672"/>
    <w:uiPriority w:val="9"/>
    <w:rPr>
      <w:rFonts w:ascii="Arial" w:hAnsi="Arial" w:eastAsia="Arial" w:cs="Arial"/>
      <w:sz w:val="34"/>
    </w:rPr>
  </w:style>
  <w:style w:type="paragraph" w:styleId="674">
    <w:name w:val="Heading 3"/>
    <w:basedOn w:val="848"/>
    <w:next w:val="848"/>
    <w:link w:val="67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5">
    <w:name w:val="Heading 3 Char"/>
    <w:link w:val="674"/>
    <w:uiPriority w:val="9"/>
    <w:rPr>
      <w:rFonts w:ascii="Arial" w:hAnsi="Arial" w:eastAsia="Arial" w:cs="Arial"/>
      <w:sz w:val="30"/>
      <w:szCs w:val="30"/>
    </w:rPr>
  </w:style>
  <w:style w:type="paragraph" w:styleId="676">
    <w:name w:val="Heading 4"/>
    <w:basedOn w:val="848"/>
    <w:next w:val="848"/>
    <w:link w:val="67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7">
    <w:name w:val="Heading 4 Char"/>
    <w:link w:val="676"/>
    <w:uiPriority w:val="9"/>
    <w:rPr>
      <w:rFonts w:ascii="Arial" w:hAnsi="Arial" w:eastAsia="Arial" w:cs="Arial"/>
      <w:b/>
      <w:bCs/>
      <w:sz w:val="26"/>
      <w:szCs w:val="26"/>
    </w:rPr>
  </w:style>
  <w:style w:type="paragraph" w:styleId="678">
    <w:name w:val="Heading 5"/>
    <w:basedOn w:val="848"/>
    <w:next w:val="848"/>
    <w:link w:val="67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9">
    <w:name w:val="Heading 5 Char"/>
    <w:link w:val="678"/>
    <w:uiPriority w:val="9"/>
    <w:rPr>
      <w:rFonts w:ascii="Arial" w:hAnsi="Arial" w:eastAsia="Arial" w:cs="Arial"/>
      <w:b/>
      <w:bCs/>
      <w:sz w:val="24"/>
      <w:szCs w:val="24"/>
    </w:rPr>
  </w:style>
  <w:style w:type="paragraph" w:styleId="680">
    <w:name w:val="Heading 6"/>
    <w:basedOn w:val="848"/>
    <w:next w:val="848"/>
    <w:link w:val="68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1">
    <w:name w:val="Heading 6 Char"/>
    <w:link w:val="680"/>
    <w:uiPriority w:val="9"/>
    <w:rPr>
      <w:rFonts w:ascii="Arial" w:hAnsi="Arial" w:eastAsia="Arial" w:cs="Arial"/>
      <w:b/>
      <w:bCs/>
      <w:sz w:val="22"/>
      <w:szCs w:val="22"/>
    </w:rPr>
  </w:style>
  <w:style w:type="paragraph" w:styleId="682">
    <w:name w:val="Heading 7"/>
    <w:basedOn w:val="848"/>
    <w:next w:val="848"/>
    <w:link w:val="68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3">
    <w:name w:val="Heading 7 Char"/>
    <w:link w:val="68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4">
    <w:name w:val="Heading 8"/>
    <w:basedOn w:val="848"/>
    <w:next w:val="848"/>
    <w:link w:val="68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5">
    <w:name w:val="Heading 8 Char"/>
    <w:link w:val="684"/>
    <w:uiPriority w:val="9"/>
    <w:rPr>
      <w:rFonts w:ascii="Arial" w:hAnsi="Arial" w:eastAsia="Arial" w:cs="Arial"/>
      <w:i/>
      <w:iCs/>
      <w:sz w:val="22"/>
      <w:szCs w:val="22"/>
    </w:rPr>
  </w:style>
  <w:style w:type="paragraph" w:styleId="686">
    <w:name w:val="Heading 9"/>
    <w:basedOn w:val="848"/>
    <w:next w:val="848"/>
    <w:link w:val="68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7">
    <w:name w:val="Heading 9 Char"/>
    <w:link w:val="686"/>
    <w:uiPriority w:val="9"/>
    <w:rPr>
      <w:rFonts w:ascii="Arial" w:hAnsi="Arial" w:eastAsia="Arial" w:cs="Arial"/>
      <w:i/>
      <w:iCs/>
      <w:sz w:val="21"/>
      <w:szCs w:val="21"/>
    </w:rPr>
  </w:style>
  <w:style w:type="paragraph" w:styleId="688">
    <w:name w:val="List Paragraph"/>
    <w:basedOn w:val="848"/>
    <w:uiPriority w:val="34"/>
    <w:qFormat/>
    <w:pPr>
      <w:contextualSpacing/>
      <w:ind w:left="720"/>
    </w:pPr>
  </w:style>
  <w:style w:type="paragraph" w:styleId="689">
    <w:name w:val="No Spacing"/>
    <w:uiPriority w:val="1"/>
    <w:qFormat/>
    <w:pPr>
      <w:spacing w:before="0" w:after="0" w:line="240" w:lineRule="auto"/>
    </w:pPr>
  </w:style>
  <w:style w:type="paragraph" w:styleId="690">
    <w:name w:val="Title"/>
    <w:basedOn w:val="848"/>
    <w:next w:val="848"/>
    <w:link w:val="69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1">
    <w:name w:val="Title Char"/>
    <w:link w:val="690"/>
    <w:uiPriority w:val="10"/>
    <w:rPr>
      <w:sz w:val="48"/>
      <w:szCs w:val="48"/>
    </w:rPr>
  </w:style>
  <w:style w:type="paragraph" w:styleId="692">
    <w:name w:val="Subtitle"/>
    <w:basedOn w:val="848"/>
    <w:next w:val="848"/>
    <w:link w:val="693"/>
    <w:uiPriority w:val="11"/>
    <w:qFormat/>
    <w:pPr>
      <w:spacing w:before="200" w:after="200"/>
    </w:pPr>
    <w:rPr>
      <w:sz w:val="24"/>
      <w:szCs w:val="24"/>
    </w:rPr>
  </w:style>
  <w:style w:type="character" w:styleId="693">
    <w:name w:val="Subtitle Char"/>
    <w:link w:val="692"/>
    <w:uiPriority w:val="11"/>
    <w:rPr>
      <w:sz w:val="24"/>
      <w:szCs w:val="24"/>
    </w:rPr>
  </w:style>
  <w:style w:type="paragraph" w:styleId="694">
    <w:name w:val="Quote"/>
    <w:basedOn w:val="848"/>
    <w:next w:val="848"/>
    <w:link w:val="695"/>
    <w:uiPriority w:val="29"/>
    <w:qFormat/>
    <w:pPr>
      <w:ind w:left="720" w:right="720"/>
    </w:pPr>
    <w:rPr>
      <w:i/>
    </w:rPr>
  </w:style>
  <w:style w:type="character" w:styleId="695">
    <w:name w:val="Quote Char"/>
    <w:link w:val="694"/>
    <w:uiPriority w:val="29"/>
    <w:rPr>
      <w:i/>
    </w:rPr>
  </w:style>
  <w:style w:type="paragraph" w:styleId="696">
    <w:name w:val="Intense Quote"/>
    <w:basedOn w:val="848"/>
    <w:next w:val="848"/>
    <w:link w:val="69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7">
    <w:name w:val="Intense Quote Char"/>
    <w:link w:val="696"/>
    <w:uiPriority w:val="30"/>
    <w:rPr>
      <w:i/>
    </w:rPr>
  </w:style>
  <w:style w:type="paragraph" w:styleId="698">
    <w:name w:val="Header"/>
    <w:basedOn w:val="848"/>
    <w:link w:val="69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9">
    <w:name w:val="Header Char"/>
    <w:link w:val="698"/>
    <w:uiPriority w:val="99"/>
  </w:style>
  <w:style w:type="paragraph" w:styleId="700">
    <w:name w:val="Footer"/>
    <w:basedOn w:val="848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1">
    <w:name w:val="Footer Char"/>
    <w:link w:val="700"/>
    <w:uiPriority w:val="99"/>
  </w:style>
  <w:style w:type="paragraph" w:styleId="702">
    <w:name w:val="Caption"/>
    <w:basedOn w:val="848"/>
    <w:next w:val="848"/>
    <w:link w:val="70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3">
    <w:name w:val="Caption Char"/>
    <w:basedOn w:val="702"/>
    <w:link w:val="700"/>
    <w:uiPriority w:val="99"/>
  </w:style>
  <w:style w:type="table" w:styleId="70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0">
    <w:name w:val="Hyperlink"/>
    <w:uiPriority w:val="99"/>
    <w:unhideWhenUsed/>
    <w:rPr>
      <w:color w:val="0000ff" w:themeColor="hyperlink"/>
      <w:u w:val="single"/>
    </w:rPr>
  </w:style>
  <w:style w:type="paragraph" w:styleId="831">
    <w:name w:val="footnote text"/>
    <w:basedOn w:val="848"/>
    <w:link w:val="832"/>
    <w:uiPriority w:val="99"/>
    <w:semiHidden/>
    <w:unhideWhenUsed/>
    <w:pPr>
      <w:spacing w:after="40" w:line="240" w:lineRule="auto"/>
    </w:pPr>
    <w:rPr>
      <w:sz w:val="18"/>
    </w:rPr>
  </w:style>
  <w:style w:type="character" w:styleId="832">
    <w:name w:val="Footnote Text Char"/>
    <w:link w:val="831"/>
    <w:uiPriority w:val="99"/>
    <w:rPr>
      <w:sz w:val="18"/>
    </w:rPr>
  </w:style>
  <w:style w:type="character" w:styleId="833">
    <w:name w:val="footnote reference"/>
    <w:uiPriority w:val="99"/>
    <w:unhideWhenUsed/>
    <w:rPr>
      <w:vertAlign w:val="superscript"/>
    </w:rPr>
  </w:style>
  <w:style w:type="paragraph" w:styleId="834">
    <w:name w:val="endnote text"/>
    <w:basedOn w:val="848"/>
    <w:link w:val="835"/>
    <w:uiPriority w:val="99"/>
    <w:semiHidden/>
    <w:unhideWhenUsed/>
    <w:pPr>
      <w:spacing w:after="0" w:line="240" w:lineRule="auto"/>
    </w:pPr>
    <w:rPr>
      <w:sz w:val="20"/>
    </w:rPr>
  </w:style>
  <w:style w:type="character" w:styleId="835">
    <w:name w:val="Endnote Text Char"/>
    <w:link w:val="834"/>
    <w:uiPriority w:val="99"/>
    <w:rPr>
      <w:sz w:val="20"/>
    </w:rPr>
  </w:style>
  <w:style w:type="character" w:styleId="836">
    <w:name w:val="endnote reference"/>
    <w:uiPriority w:val="99"/>
    <w:semiHidden/>
    <w:unhideWhenUsed/>
    <w:rPr>
      <w:vertAlign w:val="superscript"/>
    </w:rPr>
  </w:style>
  <w:style w:type="paragraph" w:styleId="837">
    <w:name w:val="toc 1"/>
    <w:basedOn w:val="848"/>
    <w:next w:val="848"/>
    <w:uiPriority w:val="39"/>
    <w:unhideWhenUsed/>
    <w:pPr>
      <w:ind w:left="0" w:right="0" w:firstLine="0"/>
      <w:spacing w:after="57"/>
    </w:pPr>
  </w:style>
  <w:style w:type="paragraph" w:styleId="838">
    <w:name w:val="toc 2"/>
    <w:basedOn w:val="848"/>
    <w:next w:val="848"/>
    <w:uiPriority w:val="39"/>
    <w:unhideWhenUsed/>
    <w:pPr>
      <w:ind w:left="283" w:right="0" w:firstLine="0"/>
      <w:spacing w:after="57"/>
    </w:pPr>
  </w:style>
  <w:style w:type="paragraph" w:styleId="839">
    <w:name w:val="toc 3"/>
    <w:basedOn w:val="848"/>
    <w:next w:val="848"/>
    <w:uiPriority w:val="39"/>
    <w:unhideWhenUsed/>
    <w:pPr>
      <w:ind w:left="567" w:right="0" w:firstLine="0"/>
      <w:spacing w:after="57"/>
    </w:pPr>
  </w:style>
  <w:style w:type="paragraph" w:styleId="840">
    <w:name w:val="toc 4"/>
    <w:basedOn w:val="848"/>
    <w:next w:val="848"/>
    <w:uiPriority w:val="39"/>
    <w:unhideWhenUsed/>
    <w:pPr>
      <w:ind w:left="850" w:right="0" w:firstLine="0"/>
      <w:spacing w:after="57"/>
    </w:pPr>
  </w:style>
  <w:style w:type="paragraph" w:styleId="841">
    <w:name w:val="toc 5"/>
    <w:basedOn w:val="848"/>
    <w:next w:val="848"/>
    <w:uiPriority w:val="39"/>
    <w:unhideWhenUsed/>
    <w:pPr>
      <w:ind w:left="1134" w:right="0" w:firstLine="0"/>
      <w:spacing w:after="57"/>
    </w:pPr>
  </w:style>
  <w:style w:type="paragraph" w:styleId="842">
    <w:name w:val="toc 6"/>
    <w:basedOn w:val="848"/>
    <w:next w:val="848"/>
    <w:uiPriority w:val="39"/>
    <w:unhideWhenUsed/>
    <w:pPr>
      <w:ind w:left="1417" w:right="0" w:firstLine="0"/>
      <w:spacing w:after="57"/>
    </w:pPr>
  </w:style>
  <w:style w:type="paragraph" w:styleId="843">
    <w:name w:val="toc 7"/>
    <w:basedOn w:val="848"/>
    <w:next w:val="848"/>
    <w:uiPriority w:val="39"/>
    <w:unhideWhenUsed/>
    <w:pPr>
      <w:ind w:left="1701" w:right="0" w:firstLine="0"/>
      <w:spacing w:after="57"/>
    </w:pPr>
  </w:style>
  <w:style w:type="paragraph" w:styleId="844">
    <w:name w:val="toc 8"/>
    <w:basedOn w:val="848"/>
    <w:next w:val="848"/>
    <w:uiPriority w:val="39"/>
    <w:unhideWhenUsed/>
    <w:pPr>
      <w:ind w:left="1984" w:right="0" w:firstLine="0"/>
      <w:spacing w:after="57"/>
    </w:pPr>
  </w:style>
  <w:style w:type="paragraph" w:styleId="845">
    <w:name w:val="toc 9"/>
    <w:basedOn w:val="848"/>
    <w:next w:val="848"/>
    <w:uiPriority w:val="39"/>
    <w:unhideWhenUsed/>
    <w:pPr>
      <w:ind w:left="2268" w:right="0" w:firstLine="0"/>
      <w:spacing w:after="57"/>
    </w:pPr>
  </w:style>
  <w:style w:type="paragraph" w:styleId="846">
    <w:name w:val="TOC Heading"/>
    <w:uiPriority w:val="39"/>
    <w:unhideWhenUsed/>
  </w:style>
  <w:style w:type="paragraph" w:styleId="847">
    <w:name w:val="table of figures"/>
    <w:basedOn w:val="848"/>
    <w:next w:val="848"/>
    <w:uiPriority w:val="99"/>
    <w:unhideWhenUsed/>
    <w:pPr>
      <w:spacing w:after="0" w:afterAutospacing="0"/>
    </w:pPr>
  </w:style>
  <w:style w:type="paragraph" w:styleId="848" w:default="1">
    <w:name w:val="Normal"/>
    <w:next w:val="848"/>
    <w:link w:val="848"/>
    <w:qFormat/>
    <w:rPr>
      <w:sz w:val="24"/>
      <w:szCs w:val="24"/>
      <w:lang w:val="ru-RU" w:eastAsia="ru-RU" w:bidi="ar-SA"/>
    </w:rPr>
  </w:style>
  <w:style w:type="paragraph" w:styleId="849">
    <w:name w:val="Заголовок 3"/>
    <w:basedOn w:val="848"/>
    <w:next w:val="849"/>
    <w:link w:val="848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styleId="850">
    <w:name w:val="Основной шрифт абзаца"/>
    <w:next w:val="850"/>
    <w:link w:val="848"/>
    <w:semiHidden/>
  </w:style>
  <w:style w:type="table" w:styleId="851">
    <w:name w:val="Обычная таблица"/>
    <w:next w:val="851"/>
    <w:link w:val="848"/>
    <w:semiHidden/>
    <w:tblPr/>
  </w:style>
  <w:style w:type="numbering" w:styleId="852">
    <w:name w:val="Нет списка"/>
    <w:next w:val="852"/>
    <w:link w:val="848"/>
    <w:semiHidden/>
  </w:style>
  <w:style w:type="paragraph" w:styleId="853">
    <w:name w:val="Текст выноски"/>
    <w:basedOn w:val="848"/>
    <w:next w:val="853"/>
    <w:link w:val="848"/>
    <w:semiHidden/>
    <w:rPr>
      <w:rFonts w:ascii="Tahoma" w:hAnsi="Tahoma" w:cs="Tahoma"/>
      <w:sz w:val="16"/>
      <w:szCs w:val="16"/>
    </w:rPr>
  </w:style>
  <w:style w:type="table" w:styleId="854">
    <w:name w:val="Сетка таблицы"/>
    <w:basedOn w:val="851"/>
    <w:next w:val="854"/>
    <w:link w:val="848"/>
    <w:tblPr/>
  </w:style>
  <w:style w:type="paragraph" w:styleId="855">
    <w:name w:val="Основной текст с отступом"/>
    <w:basedOn w:val="848"/>
    <w:next w:val="855"/>
    <w:link w:val="848"/>
    <w:pPr>
      <w:ind w:left="6481"/>
      <w:spacing w:before="2400"/>
    </w:pPr>
    <w:rPr>
      <w:sz w:val="28"/>
      <w:szCs w:val="20"/>
    </w:rPr>
  </w:style>
  <w:style w:type="paragraph" w:styleId="856">
    <w:name w:val="Основной текст"/>
    <w:basedOn w:val="848"/>
    <w:next w:val="856"/>
    <w:link w:val="848"/>
    <w:pPr>
      <w:spacing w:after="120"/>
    </w:pPr>
  </w:style>
  <w:style w:type="character" w:styleId="857">
    <w:name w:val="Гиперссылка"/>
    <w:next w:val="857"/>
    <w:link w:val="848"/>
    <w:rPr>
      <w:color w:val="0000ff"/>
      <w:u w:val="single"/>
    </w:rPr>
  </w:style>
  <w:style w:type="paragraph" w:styleId="858">
    <w:name w:val="Обычный (веб)"/>
    <w:basedOn w:val="848"/>
    <w:next w:val="858"/>
    <w:link w:val="848"/>
    <w:uiPriority w:val="99"/>
    <w:pPr>
      <w:spacing w:before="100" w:beforeAutospacing="1" w:after="100" w:afterAutospacing="1"/>
    </w:pPr>
  </w:style>
  <w:style w:type="character" w:styleId="859">
    <w:name w:val="apple-converted-space"/>
    <w:basedOn w:val="850"/>
    <w:next w:val="859"/>
    <w:link w:val="848"/>
  </w:style>
  <w:style w:type="character" w:styleId="860">
    <w:name w:val="visited"/>
    <w:basedOn w:val="850"/>
    <w:next w:val="860"/>
    <w:link w:val="848"/>
  </w:style>
  <w:style w:type="character" w:styleId="861">
    <w:name w:val="blk"/>
    <w:basedOn w:val="850"/>
    <w:next w:val="861"/>
    <w:link w:val="848"/>
  </w:style>
  <w:style w:type="character" w:styleId="862">
    <w:name w:val="match"/>
    <w:basedOn w:val="850"/>
    <w:next w:val="862"/>
    <w:link w:val="848"/>
  </w:style>
  <w:style w:type="paragraph" w:styleId="863">
    <w:name w:val="formattext topleveltext"/>
    <w:basedOn w:val="848"/>
    <w:next w:val="863"/>
    <w:link w:val="848"/>
    <w:pPr>
      <w:spacing w:before="100" w:beforeAutospacing="1" w:after="100" w:afterAutospacing="1"/>
    </w:pPr>
  </w:style>
  <w:style w:type="paragraph" w:styleId="864">
    <w:name w:val="Основной текст с отступом 2"/>
    <w:basedOn w:val="848"/>
    <w:next w:val="864"/>
    <w:link w:val="848"/>
    <w:pPr>
      <w:ind w:left="283"/>
      <w:spacing w:after="120" w:line="480" w:lineRule="auto"/>
    </w:pPr>
  </w:style>
  <w:style w:type="paragraph" w:styleId="865">
    <w:name w:val="ConsPlusNormal"/>
    <w:next w:val="865"/>
    <w:link w:val="867"/>
    <w:rPr>
      <w:sz w:val="26"/>
      <w:szCs w:val="26"/>
      <w:lang w:val="ru-RU" w:eastAsia="ru-RU" w:bidi="ar-SA"/>
    </w:rPr>
  </w:style>
  <w:style w:type="paragraph" w:styleId="866">
    <w:name w:val="Знак Знак Знак Знак Знак Знак Знак Знак Знак Знак Знак Знак"/>
    <w:basedOn w:val="848"/>
    <w:next w:val="866"/>
    <w:link w:val="848"/>
    <w:pPr>
      <w:jc w:val="both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867">
    <w:name w:val="ConsPlusNormal Знак"/>
    <w:next w:val="867"/>
    <w:link w:val="865"/>
    <w:rPr>
      <w:sz w:val="26"/>
      <w:szCs w:val="26"/>
      <w:lang w:val="ru-RU" w:eastAsia="ru-RU" w:bidi="ar-SA"/>
    </w:rPr>
  </w:style>
  <w:style w:type="paragraph" w:styleId="868">
    <w:name w:val="Название"/>
    <w:basedOn w:val="848"/>
    <w:next w:val="868"/>
    <w:link w:val="869"/>
    <w:qFormat/>
    <w:pPr>
      <w:ind w:firstLine="709"/>
      <w:jc w:val="center"/>
    </w:pPr>
    <w:rPr>
      <w:b/>
      <w:szCs w:val="20"/>
    </w:rPr>
  </w:style>
  <w:style w:type="character" w:styleId="869">
    <w:name w:val="Название Знак"/>
    <w:next w:val="869"/>
    <w:link w:val="868"/>
    <w:rPr>
      <w:b/>
      <w:sz w:val="24"/>
      <w:lang w:val="ru-RU" w:eastAsia="ru-RU" w:bidi="ar-SA"/>
    </w:rPr>
  </w:style>
  <w:style w:type="paragraph" w:styleId="870">
    <w:name w:val="Абзац списка"/>
    <w:basedOn w:val="848"/>
    <w:next w:val="870"/>
    <w:link w:val="848"/>
    <w:uiPriority w:val="34"/>
    <w:qFormat/>
    <w:pPr>
      <w:contextualSpacing/>
      <w:ind w:left="720"/>
      <w:spacing w:after="200" w:line="276" w:lineRule="auto"/>
    </w:pPr>
    <w:rPr>
      <w:rFonts w:ascii="Calibri" w:hAnsi="Calibri" w:eastAsia="Times New Roman" w:cs="Times New Roman"/>
      <w:sz w:val="22"/>
      <w:szCs w:val="22"/>
    </w:rPr>
  </w:style>
  <w:style w:type="character" w:styleId="871">
    <w:name w:val="Строгий"/>
    <w:next w:val="871"/>
    <w:link w:val="848"/>
    <w:uiPriority w:val="22"/>
    <w:qFormat/>
    <w:rPr>
      <w:b/>
      <w:bCs/>
    </w:rPr>
  </w:style>
  <w:style w:type="character" w:styleId="872">
    <w:name w:val="Выделение"/>
    <w:next w:val="872"/>
    <w:link w:val="848"/>
    <w:uiPriority w:val="20"/>
    <w:qFormat/>
    <w:rPr>
      <w:i/>
      <w:iCs/>
    </w:rPr>
  </w:style>
  <w:style w:type="character" w:styleId="873" w:default="1">
    <w:name w:val="Default Paragraph Font"/>
    <w:uiPriority w:val="1"/>
    <w:semiHidden/>
    <w:unhideWhenUsed/>
  </w:style>
  <w:style w:type="numbering" w:styleId="874" w:default="1">
    <w:name w:val="No List"/>
    <w:uiPriority w:val="99"/>
    <w:semiHidden/>
    <w:unhideWhenUsed/>
  </w:style>
  <w:style w:type="table" w:styleId="875" w:default="1">
    <w:name w:val="Normal Table"/>
    <w:uiPriority w:val="99"/>
    <w:semiHidden/>
    <w:unhideWhenUsed/>
    <w:tblPr/>
  </w:style>
  <w:style w:type="paragraph" w:styleId="876" w:customStyle="1">
    <w:name w:val="Standard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Liberation Serif" w:hAnsi="Liberation Serif" w:eastAsia="Times New Roman" w:cs="Liberation Serif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Чтобы упростить процедуру предоставления государственных услуг, сократить ее сроки и сделать обслуживание более качественным и доступным, Управление Федеральной службы государственной регистрации, кадастра и картографии (далее - Росреестра) по Новосибирс</dc:title>
  <dc:creator>user</dc:creator>
  <cp:lastModifiedBy>user</cp:lastModifiedBy>
  <cp:revision>306</cp:revision>
  <dcterms:created xsi:type="dcterms:W3CDTF">2009-04-08T02:19:00Z</dcterms:created>
  <dcterms:modified xsi:type="dcterms:W3CDTF">2026-05-05T02:26:03Z</dcterms:modified>
  <cp:version>917504</cp:version>
</cp:coreProperties>
</file>