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4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742297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4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4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4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</w:t>
      </w:r>
      <w:r>
        <w:rPr>
          <w:b/>
          <w:color w:val="5b9bd5"/>
          <w:sz w:val="28"/>
          <w:szCs w:val="28"/>
        </w:rPr>
      </w:r>
      <w:r>
        <w:rPr>
          <w:rFonts w:ascii="Tinos" w:hAnsi="Tinos" w:cs="Tinos"/>
          <w:i/>
          <w:sz w:val="28"/>
          <w:szCs w:val="28"/>
        </w:rPr>
      </w:r>
      <w:r>
        <w:rPr>
          <w:rFonts w:ascii="Tinos" w:hAnsi="Tinos" w:cs="Tinos"/>
          <w:i/>
          <w:sz w:val="28"/>
          <w:szCs w:val="28"/>
        </w:rPr>
      </w:r>
      <w:r>
        <w:rPr>
          <w:b/>
          <w:color w:val="5b9bd5"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contextualSpacing w:val="0"/>
        <w:jc w:val="center"/>
        <w:spacing w:line="240" w:lineRule="auto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 xml:space="preserve">Регистрация прав участников СВО и членов их семей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 w:val="0"/>
        <w:jc w:val="both"/>
        <w:spacing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В 2026 году в новосибирский Росреестр поступило 320 заявлений участников специальной военной операции (СВО) и членов их семей для оформления недвижимого имущества. Это почти в 2 раза больше, чем за весь 2025 год (170).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  <w:t xml:space="preserve">Средний срок рассмотрения документов </w:t>
      </w:r>
      <w:r>
        <w:rPr>
          <w:rFonts w:ascii="Tinos" w:hAnsi="Tinos" w:eastAsia="Tinos" w:cs="Tinos"/>
          <w:sz w:val="28"/>
          <w:szCs w:val="28"/>
        </w:rPr>
        <w:t xml:space="preserve">составляет </w:t>
      </w:r>
      <w:r>
        <w:rPr>
          <w:rFonts w:ascii="Tinos" w:hAnsi="Tinos" w:eastAsia="Tinos" w:cs="Tinos"/>
          <w:sz w:val="28"/>
          <w:szCs w:val="28"/>
        </w:rPr>
        <w:t xml:space="preserve">от одного часа до </w:t>
      </w:r>
      <w:r>
        <w:rPr>
          <w:rFonts w:ascii="Tinos" w:hAnsi="Tinos" w:eastAsia="Tinos" w:cs="Tinos"/>
          <w:sz w:val="28"/>
          <w:szCs w:val="28"/>
        </w:rPr>
        <w:t xml:space="preserve">одного </w:t>
      </w:r>
      <w:r>
        <w:rPr>
          <w:rFonts w:ascii="Tinos" w:hAnsi="Tinos" w:eastAsia="Tinos" w:cs="Tinos"/>
          <w:sz w:val="28"/>
          <w:szCs w:val="28"/>
        </w:rPr>
        <w:t xml:space="preserve">рабоч</w:t>
      </w:r>
      <w:r>
        <w:rPr>
          <w:rFonts w:ascii="Tinos" w:hAnsi="Tinos" w:eastAsia="Tinos" w:cs="Tinos"/>
          <w:sz w:val="28"/>
          <w:szCs w:val="28"/>
        </w:rPr>
        <w:t xml:space="preserve">его д</w:t>
      </w:r>
      <w:r>
        <w:rPr>
          <w:rFonts w:ascii="Tinos" w:hAnsi="Tinos" w:eastAsia="Tinos" w:cs="Tinos"/>
          <w:sz w:val="28"/>
          <w:szCs w:val="28"/>
        </w:rPr>
        <w:t xml:space="preserve">н</w:t>
      </w:r>
      <w:r>
        <w:rPr>
          <w:rFonts w:ascii="Tinos" w:hAnsi="Tinos" w:eastAsia="Tinos" w:cs="Tinos"/>
          <w:sz w:val="28"/>
          <w:szCs w:val="28"/>
        </w:rPr>
        <w:t xml:space="preserve">я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«МФЦ Новосибирской области для участников СВО и членов их семей  совместно с новосибирским Росреестром уже второй год обеспечивает рассмотрение документов в минимальные сроки. Если нет замечаний, документы рассматриваются в те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ч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ение одного рабочего дня. Такая услуга предоставляется во всех филиалах МФЦ в порядке живой очереди и по предварительной записи. Для получения услуги в минимальные сроки необходимо подтвердить статус участника СВО справкой по форме, утвержденной Правительс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твом РФ. Данная услуга распространяется на все виды недвижимости, включая земельные участки, квартиры, гаражи, дачи», — отметил руководитель МФЦ Новосибирской области Сергей Гофман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Напоминаем, что при подаче документов в</w:t>
      </w:r>
      <w:r>
        <w:rPr>
          <w:rFonts w:ascii="Tinos" w:hAnsi="Tinos" w:cs="Tinos"/>
          <w:sz w:val="28"/>
          <w:szCs w:val="28"/>
        </w:rPr>
        <w:t xml:space="preserve"> заявлении необходимо указать, что заявитель является участником СВО или членом его семьи.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firstLine="720"/>
        <w:jc w:val="both"/>
        <w:spacing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С 1 августа 2025</w:t>
      </w:r>
      <w:r>
        <w:rPr>
          <w:rFonts w:ascii="Tinos" w:hAnsi="Tinos" w:eastAsia="Tinos" w:cs="Tinos"/>
          <w:sz w:val="28"/>
          <w:szCs w:val="28"/>
        </w:rPr>
        <w:t xml:space="preserve"> года</w:t>
      </w:r>
      <w:r>
        <w:rPr>
          <w:rFonts w:ascii="Tinos" w:hAnsi="Tinos" w:eastAsia="Tinos" w:cs="Tinos"/>
          <w:sz w:val="28"/>
          <w:szCs w:val="28"/>
        </w:rPr>
        <w:t xml:space="preserve"> оформление недвижимости для участника СВО </w:t>
      </w:r>
      <w:r>
        <w:rPr>
          <w:rFonts w:ascii="Tinos" w:hAnsi="Tinos" w:eastAsia="Tinos" w:cs="Tinos"/>
          <w:sz w:val="28"/>
          <w:szCs w:val="28"/>
        </w:rPr>
        <w:t xml:space="preserve">осуществляется</w:t>
      </w:r>
      <w:r>
        <w:rPr>
          <w:rFonts w:ascii="Tinos" w:hAnsi="Tinos" w:eastAsia="Tinos" w:cs="Tinos"/>
          <w:sz w:val="28"/>
          <w:szCs w:val="28"/>
        </w:rPr>
        <w:t xml:space="preserve"> без взимания государственной пошлины.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line="240" w:lineRule="auto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firstLine="709"/>
        <w:jc w:val="both"/>
        <w:spacing w:line="240" w:lineRule="auto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both"/>
        <w:spacing w:line="240" w:lineRule="auto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73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3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ind w:firstLine="1106"/>
        <w:jc w:val="both"/>
        <w:spacing w:line="360" w:lineRule="auto"/>
        <w:tabs>
          <w:tab w:val="left" w:pos="110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1106"/>
        <w:jc w:val="both"/>
        <w:spacing w:line="360" w:lineRule="auto"/>
        <w:tabs>
          <w:tab w:val="left" w:pos="110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Все свежие новости Управления Росреестра по Новосибирской области теперь можно найти в мессенджере MAX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Официальный канал новосибирского Росреестра по ссылке https://max.ru/id5406299278_gos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34"/>
        <w:ind w:firstLine="72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3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34"/>
        <w:jc w:val="right"/>
        <w:rPr>
          <w:rFonts w:ascii="Segoe UI" w:hAnsi="Segoe UI" w:cs="Segoe UI"/>
          <w:b/>
          <w:bCs/>
          <w:i/>
          <w:iCs/>
          <w:color w:val="0070c0"/>
        </w:rPr>
      </w:pPr>
      <w:r/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nos">
    <w:panose1 w:val="020206030504050203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jc w:val="center"/>
      <w:rPr>
        <w:sz w:val="24"/>
        <w:szCs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  <w:p>
    <w:pPr>
      <w:pStyle w:val="7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rPr>
        <w:rStyle w:val="934"/>
      </w:rPr>
      <w:framePr w:wrap="around" w:vAnchor="text" w:hAnchor="margin" w:xAlign="center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78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  <w:p>
    <w:pPr>
      <w:pStyle w:val="782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32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rPr>
      <w:lang w:eastAsia="ru-RU"/>
    </w:rPr>
  </w:style>
  <w:style w:type="paragraph" w:styleId="735">
    <w:name w:val="Heading 1"/>
    <w:basedOn w:val="734"/>
    <w:next w:val="734"/>
    <w:link w:val="7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6">
    <w:name w:val="Heading 2"/>
    <w:basedOn w:val="734"/>
    <w:next w:val="734"/>
    <w:link w:val="7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7">
    <w:name w:val="Heading 3"/>
    <w:basedOn w:val="734"/>
    <w:next w:val="734"/>
    <w:link w:val="7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734"/>
    <w:next w:val="734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734"/>
    <w:next w:val="734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734"/>
    <w:next w:val="734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Heading 1 Char"/>
    <w:basedOn w:val="744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Heading 2 Char"/>
    <w:basedOn w:val="744"/>
    <w:uiPriority w:val="9"/>
    <w:rPr>
      <w:rFonts w:ascii="Arial" w:hAnsi="Arial" w:eastAsia="Arial" w:cs="Arial"/>
      <w:sz w:val="34"/>
    </w:rPr>
  </w:style>
  <w:style w:type="character" w:styleId="749" w:customStyle="1">
    <w:name w:val="Heading 3 Char"/>
    <w:basedOn w:val="744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Heading 4 Char"/>
    <w:basedOn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44"/>
    <w:uiPriority w:val="10"/>
    <w:rPr>
      <w:sz w:val="48"/>
      <w:szCs w:val="48"/>
    </w:rPr>
  </w:style>
  <w:style w:type="character" w:styleId="757" w:customStyle="1">
    <w:name w:val="Subtitle Char"/>
    <w:basedOn w:val="744"/>
    <w:uiPriority w:val="11"/>
    <w:rPr>
      <w:sz w:val="24"/>
      <w:szCs w:val="24"/>
    </w:rPr>
  </w:style>
  <w:style w:type="character" w:styleId="758" w:customStyle="1">
    <w:name w:val="Quote Char"/>
    <w:uiPriority w:val="29"/>
    <w:rPr>
      <w:i/>
    </w:rPr>
  </w:style>
  <w:style w:type="character" w:styleId="759" w:customStyle="1">
    <w:name w:val="Intense Quote Char"/>
    <w:uiPriority w:val="30"/>
    <w:rPr>
      <w:i/>
    </w:rPr>
  </w:style>
  <w:style w:type="character" w:styleId="760" w:customStyle="1">
    <w:name w:val="Header Char"/>
    <w:basedOn w:val="744"/>
    <w:uiPriority w:val="99"/>
  </w:style>
  <w:style w:type="character" w:styleId="761" w:customStyle="1">
    <w:name w:val="Footnote Text Char"/>
    <w:uiPriority w:val="99"/>
    <w:rPr>
      <w:sz w:val="18"/>
    </w:rPr>
  </w:style>
  <w:style w:type="character" w:styleId="762" w:customStyle="1">
    <w:name w:val="Endnote Text Char"/>
    <w:uiPriority w:val="99"/>
    <w:rPr>
      <w:sz w:val="20"/>
    </w:rPr>
  </w:style>
  <w:style w:type="character" w:styleId="763" w:customStyle="1">
    <w:name w:val="Заголовок 1 Знак"/>
    <w:link w:val="735"/>
    <w:uiPriority w:val="9"/>
    <w:rPr>
      <w:rFonts w:ascii="Arial" w:hAnsi="Arial" w:eastAsia="Arial" w:cs="Arial"/>
      <w:sz w:val="40"/>
      <w:szCs w:val="40"/>
    </w:rPr>
  </w:style>
  <w:style w:type="character" w:styleId="764" w:customStyle="1">
    <w:name w:val="Заголовок 2 Знак"/>
    <w:link w:val="736"/>
    <w:uiPriority w:val="9"/>
    <w:rPr>
      <w:rFonts w:ascii="Arial" w:hAnsi="Arial" w:eastAsia="Arial" w:cs="Arial"/>
      <w:sz w:val="34"/>
    </w:rPr>
  </w:style>
  <w:style w:type="character" w:styleId="765" w:customStyle="1">
    <w:name w:val="Заголовок 3 Знак"/>
    <w:link w:val="737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Заголовок 4 Знак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Заголовок 5 Знак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Заголовок 6 Знак"/>
    <w:link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Заголовок 7 Знак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Заголовок 8 Знак"/>
    <w:link w:val="742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Заголовок 9 Знак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734"/>
    <w:uiPriority w:val="34"/>
    <w:qFormat/>
    <w:pPr>
      <w:contextualSpacing/>
      <w:ind w:left="720"/>
    </w:pPr>
  </w:style>
  <w:style w:type="paragraph" w:styleId="773">
    <w:name w:val="No Spacing"/>
    <w:uiPriority w:val="1"/>
    <w:qFormat/>
  </w:style>
  <w:style w:type="paragraph" w:styleId="774">
    <w:name w:val="Title"/>
    <w:basedOn w:val="734"/>
    <w:next w:val="734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 w:customStyle="1">
    <w:name w:val="Название Знак"/>
    <w:link w:val="774"/>
    <w:uiPriority w:val="10"/>
    <w:rPr>
      <w:sz w:val="48"/>
      <w:szCs w:val="48"/>
    </w:rPr>
  </w:style>
  <w:style w:type="paragraph" w:styleId="776">
    <w:name w:val="Subtitle"/>
    <w:basedOn w:val="734"/>
    <w:next w:val="734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 w:customStyle="1">
    <w:name w:val="Подзаголовок Знак"/>
    <w:link w:val="776"/>
    <w:uiPriority w:val="11"/>
    <w:rPr>
      <w:sz w:val="24"/>
      <w:szCs w:val="24"/>
    </w:rPr>
  </w:style>
  <w:style w:type="paragraph" w:styleId="778">
    <w:name w:val="Quote"/>
    <w:basedOn w:val="734"/>
    <w:next w:val="734"/>
    <w:link w:val="779"/>
    <w:uiPriority w:val="29"/>
    <w:qFormat/>
    <w:pPr>
      <w:ind w:left="720" w:right="720"/>
    </w:pPr>
    <w:rPr>
      <w:i/>
    </w:rPr>
  </w:style>
  <w:style w:type="character" w:styleId="779" w:customStyle="1">
    <w:name w:val="Цитата 2 Знак"/>
    <w:link w:val="778"/>
    <w:uiPriority w:val="29"/>
    <w:rPr>
      <w:i/>
    </w:rPr>
  </w:style>
  <w:style w:type="paragraph" w:styleId="780">
    <w:name w:val="Intense Quote"/>
    <w:basedOn w:val="734"/>
    <w:next w:val="734"/>
    <w:link w:val="7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 w:customStyle="1">
    <w:name w:val="Выделенная цитата Знак"/>
    <w:link w:val="780"/>
    <w:uiPriority w:val="30"/>
    <w:rPr>
      <w:i/>
    </w:rPr>
  </w:style>
  <w:style w:type="paragraph" w:styleId="782">
    <w:name w:val="Header"/>
    <w:basedOn w:val="734"/>
    <w:link w:val="783"/>
    <w:pPr>
      <w:tabs>
        <w:tab w:val="center" w:pos="4677" w:leader="none"/>
        <w:tab w:val="right" w:pos="9355" w:leader="none"/>
      </w:tabs>
    </w:pPr>
  </w:style>
  <w:style w:type="character" w:styleId="783" w:customStyle="1">
    <w:name w:val="Верхний колонтитул Знак"/>
    <w:link w:val="782"/>
    <w:uiPriority w:val="99"/>
  </w:style>
  <w:style w:type="paragraph" w:styleId="784">
    <w:name w:val="Footer"/>
    <w:basedOn w:val="734"/>
    <w:link w:val="936"/>
    <w:pPr>
      <w:tabs>
        <w:tab w:val="center" w:pos="4677" w:leader="none"/>
        <w:tab w:val="right" w:pos="9355" w:leader="none"/>
      </w:tabs>
    </w:pPr>
  </w:style>
  <w:style w:type="character" w:styleId="785" w:customStyle="1">
    <w:name w:val="Footer Char"/>
    <w:uiPriority w:val="99"/>
  </w:style>
  <w:style w:type="paragraph" w:styleId="786">
    <w:name w:val="Caption"/>
    <w:basedOn w:val="734"/>
    <w:next w:val="734"/>
    <w:link w:val="7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</w:style>
  <w:style w:type="table" w:styleId="788">
    <w:name w:val="Table Grid"/>
    <w:basedOn w:val="745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4">
    <w:name w:val="Hyperlink"/>
    <w:rPr>
      <w:rFonts w:ascii="Verdana" w:hAnsi="Verdana"/>
      <w:color w:val="0000ff"/>
      <w:u w:val="single"/>
      <w:lang w:val="en-US" w:eastAsia="en-US" w:bidi="ar-SA"/>
    </w:rPr>
  </w:style>
  <w:style w:type="paragraph" w:styleId="915">
    <w:name w:val="footnote text"/>
    <w:basedOn w:val="734"/>
    <w:link w:val="916"/>
    <w:uiPriority w:val="99"/>
    <w:semiHidden/>
    <w:unhideWhenUsed/>
    <w:pPr>
      <w:spacing w:after="40"/>
    </w:pPr>
    <w:rPr>
      <w:sz w:val="18"/>
    </w:rPr>
  </w:style>
  <w:style w:type="character" w:styleId="916" w:customStyle="1">
    <w:name w:val="Текст сноски Знак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734"/>
    <w:link w:val="919"/>
    <w:uiPriority w:val="99"/>
    <w:semiHidden/>
    <w:unhideWhenUsed/>
  </w:style>
  <w:style w:type="character" w:styleId="919" w:customStyle="1">
    <w:name w:val="Текст концевой сноски Знак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734"/>
    <w:next w:val="734"/>
    <w:uiPriority w:val="39"/>
    <w:unhideWhenUsed/>
    <w:pPr>
      <w:spacing w:after="57"/>
    </w:pPr>
  </w:style>
  <w:style w:type="paragraph" w:styleId="922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23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24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25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26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27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28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29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734"/>
    <w:next w:val="734"/>
    <w:uiPriority w:val="99"/>
    <w:unhideWhenUsed/>
  </w:style>
  <w:style w:type="paragraph" w:styleId="932" w:customStyle="1">
    <w:name w:val="Знак1"/>
    <w:basedOn w:val="734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933">
    <w:name w:val="Balloon Text"/>
    <w:basedOn w:val="734"/>
    <w:semiHidden/>
    <w:rPr>
      <w:rFonts w:ascii="Tahoma" w:hAnsi="Tahoma" w:cs="Tahoma"/>
      <w:sz w:val="16"/>
      <w:szCs w:val="16"/>
    </w:rPr>
  </w:style>
  <w:style w:type="character" w:styleId="934">
    <w:name w:val="page number"/>
    <w:basedOn w:val="744"/>
  </w:style>
  <w:style w:type="character" w:styleId="935" w:customStyle="1">
    <w:name w:val="apple-style-span"/>
    <w:basedOn w:val="744"/>
  </w:style>
  <w:style w:type="character" w:styleId="936" w:customStyle="1">
    <w:name w:val="Нижний колонтитул Знак"/>
    <w:basedOn w:val="744"/>
    <w:link w:val="784"/>
  </w:style>
  <w:style w:type="character" w:styleId="937" w:customStyle="1">
    <w:name w:val="Гиперссылка"/>
    <w:next w:val="857"/>
    <w:link w:val="84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Computer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user</cp:lastModifiedBy>
  <cp:revision>133</cp:revision>
  <dcterms:created xsi:type="dcterms:W3CDTF">2016-08-11T07:50:00Z</dcterms:created>
  <dcterms:modified xsi:type="dcterms:W3CDTF">2026-07-01T04:11:43Z</dcterms:modified>
  <cp:version>1048576</cp:version>
</cp:coreProperties>
</file>