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60"/>
        <w:rPr>
          <w:b/>
          <w:sz w:val="28"/>
          <w:szCs w:val="28"/>
        </w:rPr>
      </w:pPr>
      <w:r>
        <w:rPr>
          <w:rFonts w:cs="Calibri"/>
          <w:lang w:eastAsia="ru-RU"/>
        </w:rPr>
        <mc:AlternateContent>
          <mc:Choice Requires="wpg">
            <w:drawing>
              <wp:inline xmlns:wp="http://schemas.openxmlformats.org/drawingml/2006/wordprocessingDrawing" distT="0" distB="0" distL="0" distR="0">
                <wp:extent cx="2221855" cy="899992"/>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077636" name="Picture 2" descr="C:\Users\fsv\Desktop\ССЫЛКИ и ПАПКИ\Упрощенный логотип Росреестра (новый 2025г)\Logo horizontal\Logo black horizontal.jpg"/>
                        <pic:cNvPicPr>
                          <a:picLocks noChangeAspect="1"/>
                        </pic:cNvPicPr>
                        <pic:nvPr/>
                      </pic:nvPicPr>
                      <pic:blipFill>
                        <a:blip r:embed="rId10"/>
                        <a:stretch/>
                      </pic:blipFill>
                      <pic:spPr bwMode="auto">
                        <a:xfrm rot="0" flipH="0" flipV="0">
                          <a:off x="0" y="0"/>
                          <a:ext cx="2221852" cy="899991"/>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74.95pt;height:70.87pt;mso-wrap-distance-left:0.00pt;mso-wrap-distance-top:0.00pt;mso-wrap-distance-right:0.00pt;mso-wrap-distance-bottom:0.00pt;rotation:0;" stroked="f">
                <v:path textboxrect="0,0,0,0"/>
                <v:imagedata r:id="rId10" o:title=""/>
              </v:shape>
            </w:pict>
          </mc:Fallback>
        </mc:AlternateContent>
      </w:r>
      <w:r>
        <w:rPr>
          <w:b/>
          <w:sz w:val="28"/>
          <w:szCs w:val="28"/>
        </w:rPr>
      </w:r>
      <w:r>
        <w:rPr>
          <w:b/>
          <w:sz w:val="28"/>
          <w:szCs w:val="28"/>
        </w:rPr>
      </w:r>
    </w:p>
    <w:p>
      <w:pPr>
        <w:pStyle w:val="860"/>
        <w:rPr>
          <w:b/>
          <w:sz w:val="28"/>
          <w:szCs w:val="28"/>
        </w:rPr>
      </w:pPr>
      <w:r>
        <w:rPr>
          <w:b/>
          <w:sz w:val="28"/>
          <w:szCs w:val="28"/>
        </w:rPr>
      </w:r>
      <w:r>
        <w:rPr>
          <w:b/>
          <w:sz w:val="28"/>
          <w:szCs w:val="28"/>
        </w:rPr>
      </w:r>
      <w:r>
        <w:rPr>
          <w:b/>
          <w:sz w:val="28"/>
          <w:szCs w:val="28"/>
        </w:rPr>
      </w:r>
    </w:p>
    <w:p>
      <w:pPr>
        <w:pStyle w:val="860"/>
        <w:jc w:val="center"/>
        <w:rPr>
          <w:b/>
          <w:color w:val="5b9bd5"/>
          <w:sz w:val="28"/>
          <w:szCs w:val="28"/>
        </w:rPr>
      </w:pPr>
      <w:r>
        <w:rPr>
          <w:b/>
          <w:color w:val="5b9bd5"/>
          <w:sz w:val="28"/>
          <w:szCs w:val="28"/>
        </w:rPr>
        <w:t xml:space="preserve">                                                                               РОСРЕЕСТР РАЗЪЯСНЯЕТ</w:t>
      </w:r>
      <w:r>
        <w:rPr>
          <w:b/>
          <w:color w:val="5b9bd5"/>
          <w:sz w:val="28"/>
          <w:szCs w:val="28"/>
        </w:rPr>
      </w:r>
      <w:r>
        <w:rPr>
          <w:b/>
          <w:color w:val="5b9bd5"/>
          <w:sz w:val="28"/>
          <w:szCs w:val="28"/>
        </w:rPr>
      </w:r>
    </w:p>
    <w:p>
      <w:pPr>
        <w:pStyle w:val="860"/>
        <w:contextualSpacing w:val="0"/>
        <w:ind w:firstLine="709"/>
        <w:jc w:val="both"/>
        <w:spacing w:before="0" w:after="0" w:line="312" w:lineRule="auto"/>
        <w:rPr>
          <w:rFonts w:ascii="PT Astra Serif" w:hAnsi="PT Astra Serif" w:cs="PT Astra Serif"/>
          <w:sz w:val="28"/>
          <w:szCs w:val="28"/>
        </w:rPr>
        <w:suppressLineNumbers w:val="0"/>
      </w:pPr>
      <w:r>
        <w:rPr>
          <w:rFonts w:ascii="PT Astra Serif" w:hAnsi="PT Astra Serif" w:cs="PT Astra Serif"/>
          <w:sz w:val="28"/>
          <w:szCs w:val="28"/>
        </w:rPr>
      </w:r>
      <w:r>
        <w:rPr>
          <w:rFonts w:ascii="PT Astra Serif" w:hAnsi="PT Astra Serif" w:cs="PT Astra Serif"/>
          <w:sz w:val="28"/>
          <w:szCs w:val="28"/>
        </w:rPr>
      </w:r>
    </w:p>
    <w:p>
      <w:pPr>
        <w:pStyle w:val="860"/>
        <w:contextualSpacing w:val="0"/>
        <w:ind w:firstLine="709"/>
        <w:jc w:val="both"/>
        <w:spacing w:before="0" w:after="0" w:line="312" w:lineRule="auto"/>
        <w:shd w:val="clear" w:color="auto" w:fill="ffffff"/>
        <w:rPr>
          <w:rFonts w:ascii="PT Astra Serif" w:hAnsi="PT Astra Serif" w:cs="PT Astra Serif"/>
          <w:color w:val="000000"/>
          <w:sz w:val="28"/>
          <w:szCs w:val="28"/>
        </w:rPr>
        <w:suppressLineNumbers w:val="0"/>
      </w:pPr>
      <w:r>
        <w:rPr>
          <w:rFonts w:ascii="PT Astra Serif" w:hAnsi="PT Astra Serif" w:eastAsia="PT Astra Serif" w:cs="PT Astra Serif"/>
          <w:color w:val="000000"/>
          <w:sz w:val="28"/>
          <w:szCs w:val="28"/>
        </w:rPr>
      </w:r>
      <w:r>
        <w:rPr>
          <w:rFonts w:ascii="PT Astra Serif" w:hAnsi="PT Astra Serif" w:cs="PT Astra Serif"/>
          <w:color w:val="000000"/>
          <w:sz w:val="28"/>
          <w:szCs w:val="28"/>
        </w:rPr>
      </w:r>
      <w:r>
        <w:rPr>
          <w:rFonts w:ascii="PT Astra Serif" w:hAnsi="PT Astra Serif" w:cs="PT Astra Serif"/>
          <w:color w:val="000000"/>
          <w:sz w:val="28"/>
          <w:szCs w:val="28"/>
        </w:rPr>
      </w:r>
    </w:p>
    <w:p>
      <w:pPr>
        <w:contextualSpacing w:val="0"/>
        <w:jc w:val="center"/>
        <w:spacing w:before="0" w:after="0" w:line="312" w:lineRule="auto"/>
        <w:rPr>
          <w:b/>
          <w:bCs/>
          <w:sz w:val="28"/>
          <w:szCs w:val="28"/>
        </w:rPr>
        <w:suppressLineNumbers w:val="0"/>
      </w:pPr>
      <w:r>
        <w:rPr>
          <w:b/>
          <w:bCs/>
          <w:sz w:val="28"/>
          <w:szCs w:val="28"/>
        </w:rPr>
        <w:t xml:space="preserve">«Дачная амнистия» действует уже 20 лет</w:t>
      </w:r>
      <w:r>
        <w:rPr>
          <w:b/>
          <w:bCs/>
          <w:sz w:val="28"/>
          <w:szCs w:val="28"/>
        </w:rPr>
      </w:r>
      <w:r>
        <w:rPr>
          <w:b/>
          <w:bCs/>
          <w:sz w:val="28"/>
          <w:szCs w:val="28"/>
        </w:rPr>
      </w:r>
    </w:p>
    <w:p>
      <w:pPr>
        <w:pStyle w:val="860"/>
        <w:jc w:val="center"/>
        <w:spacing w:line="240" w:lineRule="auto"/>
        <w:rPr>
          <w:rFonts w:ascii="PT Astra Serif" w:hAnsi="PT Astra Serif" w:cs="PT Astra Serif"/>
          <w:b/>
          <w:bCs/>
          <w:sz w:val="28"/>
          <w:szCs w:val="28"/>
        </w:rPr>
      </w:pPr>
      <w:r>
        <w:rPr>
          <w:rFonts w:ascii="PT Astra Serif" w:hAnsi="PT Astra Serif" w:eastAsia="PT Astra Serif" w:cs="PT Astra Serif"/>
          <w:b/>
          <w:bCs/>
          <w:sz w:val="28"/>
          <w:szCs w:val="28"/>
        </w:rPr>
      </w:r>
      <w:r>
        <w:rPr>
          <w:rFonts w:ascii="PT Astra Serif" w:hAnsi="PT Astra Serif" w:cs="PT Astra Serif"/>
          <w:b/>
          <w:bCs/>
          <w:sz w:val="28"/>
          <w:szCs w:val="28"/>
        </w:rPr>
      </w:r>
      <w:r>
        <w:rPr>
          <w:rFonts w:ascii="PT Astra Serif" w:hAnsi="PT Astra Serif" w:cs="PT Astra Serif"/>
          <w:b/>
          <w:bCs/>
          <w:sz w:val="28"/>
          <w:szCs w:val="28"/>
        </w:rPr>
      </w:r>
    </w:p>
    <w:p>
      <w:pPr>
        <w:contextualSpacing w:val="0"/>
        <w:ind w:firstLine="709"/>
        <w:jc w:val="both"/>
        <w:spacing w:before="0" w:after="0" w:line="312" w:lineRule="auto"/>
        <w:suppressLineNumbers w:val="0"/>
      </w:pPr>
      <w:r>
        <w:rPr>
          <w:sz w:val="28"/>
          <w:szCs w:val="28"/>
          <w:highlight w:val="none"/>
        </w:rPr>
        <w:t xml:space="preserve">В этом году исполняется 20 лет с даты вступления в силу «Дачной амнистии» — механизма, который навсегда изменил жизнь миллионов дачников и садоводов. </w:t>
      </w:r>
      <w:r>
        <w:rPr>
          <w:sz w:val="28"/>
          <w:szCs w:val="28"/>
          <w:highlight w:val="none"/>
        </w:rPr>
        <w:t xml:space="preserve">30 июня 2006 года был подписан Федеральный закон № 93-ФЗ</w:t>
      </w:r>
      <w:r>
        <w:rPr>
          <w:sz w:val="28"/>
          <w:szCs w:val="28"/>
          <w:highlight w:val="none"/>
        </w:rPr>
        <w:t xml:space="preserve">, который позволил с 1 сентября 2006 года  жителям нашей страны оформить свои дачи, жилые дома, хозяйственные постройки и земельные участки в упрощенном порядке. </w:t>
      </w:r>
      <w:r>
        <w:rPr>
          <w:sz w:val="28"/>
          <w:szCs w:val="28"/>
        </w:rPr>
        <w:t xml:space="preserve">Напоминаем, что упрощенный порядок регистрации действует до 1 марта 2031 года.</w:t>
      </w:r>
      <w:r>
        <w:rPr>
          <w:sz w:val="28"/>
          <w:szCs w:val="28"/>
          <w:highlight w:val="none"/>
        </w:rPr>
      </w:r>
      <w:r/>
    </w:p>
    <w:p>
      <w:pPr>
        <w:contextualSpacing w:val="0"/>
        <w:ind w:firstLine="709"/>
        <w:jc w:val="both"/>
        <w:spacing w:before="0" w:after="0" w:line="312" w:lineRule="auto"/>
        <w:rPr>
          <w:sz w:val="20"/>
          <w:szCs w:val="20"/>
        </w:rPr>
        <w:suppressLineNumbers w:val="0"/>
      </w:pPr>
      <w:r>
        <w:rPr>
          <w:sz w:val="20"/>
          <w:szCs w:val="20"/>
          <w:highlight w:val="none"/>
        </w:rPr>
      </w:r>
      <w:r>
        <w:rPr>
          <w:sz w:val="20"/>
          <w:szCs w:val="20"/>
        </w:rPr>
      </w:r>
      <w:r>
        <w:rPr>
          <w:sz w:val="20"/>
          <w:szCs w:val="20"/>
        </w:rPr>
      </w:r>
    </w:p>
    <w:p>
      <w:pPr>
        <w:contextualSpacing w:val="0"/>
        <w:ind w:firstLine="709"/>
        <w:jc w:val="both"/>
        <w:spacing w:before="0" w:after="0" w:line="312" w:lineRule="auto"/>
        <w:rPr>
          <w:bCs/>
          <w:i/>
          <w:sz w:val="28"/>
          <w:szCs w:val="28"/>
        </w:rPr>
        <w:suppressLineNumbers w:val="0"/>
      </w:pPr>
      <w:r>
        <w:rPr>
          <w:i/>
          <w:iCs/>
          <w:sz w:val="28"/>
          <w:szCs w:val="28"/>
        </w:rPr>
        <w:t xml:space="preserve">«З</w:t>
      </w:r>
      <w:r>
        <w:rPr>
          <w:i/>
          <w:iCs/>
          <w:sz w:val="28"/>
          <w:szCs w:val="28"/>
        </w:rPr>
        <w:t xml:space="preserve">а прошедшие десятилетия этот инструмент доказал свою эффективность, позволив легализовать огромный пласт жилой недвижимости. </w:t>
      </w:r>
      <w:r>
        <w:rPr>
          <w:i/>
          <w:iCs/>
          <w:sz w:val="28"/>
          <w:szCs w:val="28"/>
          <w:highlight w:val="none"/>
        </w:rPr>
        <w:t xml:space="preserve">Управление Росреестра по Новосибирской области за весь период действия закона зарегистрировало более 150 тысяч земельных участков, свыше 81 тысячи жилых и 32 тысяч садовых домов</w:t>
      </w:r>
      <w:r>
        <w:rPr>
          <w:sz w:val="28"/>
          <w:szCs w:val="28"/>
          <w:highlight w:val="none"/>
        </w:rPr>
        <w:t xml:space="preserve">, – сообщила заместитель руководителя новосибирского Росреестра </w:t>
      </w:r>
      <w:r>
        <w:rPr>
          <w:b/>
          <w:bCs/>
          <w:sz w:val="28"/>
          <w:szCs w:val="28"/>
          <w:highlight w:val="none"/>
        </w:rPr>
        <w:t xml:space="preserve">Наталья Ивчатова</w:t>
      </w:r>
      <w:r>
        <w:rPr>
          <w:sz w:val="28"/>
          <w:szCs w:val="28"/>
          <w:highlight w:val="none"/>
        </w:rPr>
        <w:t xml:space="preserve">. -  </w:t>
      </w:r>
      <w:r>
        <w:rPr>
          <w:i/>
          <w:iCs/>
          <w:sz w:val="28"/>
          <w:szCs w:val="28"/>
          <w:highlight w:val="none"/>
        </w:rPr>
        <w:t xml:space="preserve">В целом жители области за 20 лет оформили более 260 тысяч прав</w:t>
      </w:r>
      <w:r>
        <w:rPr>
          <w:i/>
          <w:iCs/>
          <w:sz w:val="28"/>
          <w:szCs w:val="28"/>
          <w:highlight w:val="none"/>
        </w:rPr>
        <w:t xml:space="preserve">»</w:t>
      </w:r>
      <w:r>
        <w:rPr>
          <w:i/>
          <w:iCs/>
          <w:sz w:val="28"/>
          <w:szCs w:val="28"/>
          <w:highlight w:val="none"/>
        </w:rPr>
        <w:t xml:space="preserve">.</w:t>
      </w:r>
      <w:r>
        <w:rPr>
          <w:bCs/>
          <w:i/>
          <w:sz w:val="28"/>
          <w:szCs w:val="28"/>
        </w:rPr>
      </w:r>
      <w:r>
        <w:rPr>
          <w:bCs/>
          <w:i/>
          <w:sz w:val="28"/>
          <w:szCs w:val="28"/>
        </w:rPr>
      </w:r>
    </w:p>
    <w:p>
      <w:pPr>
        <w:contextualSpacing w:val="0"/>
        <w:ind w:firstLine="709"/>
        <w:jc w:val="both"/>
        <w:spacing w:before="0" w:after="0" w:line="312" w:lineRule="auto"/>
        <w:rPr>
          <w:sz w:val="22"/>
          <w:szCs w:val="22"/>
        </w:rPr>
        <w:suppressLineNumbers w:val="0"/>
      </w:pPr>
      <w:r>
        <w:rPr>
          <w:sz w:val="22"/>
          <w:szCs w:val="22"/>
          <w:highlight w:val="none"/>
        </w:rPr>
      </w:r>
      <w:r>
        <w:rPr>
          <w:sz w:val="22"/>
          <w:szCs w:val="22"/>
        </w:rPr>
      </w:r>
      <w:r>
        <w:rPr>
          <w:sz w:val="22"/>
          <w:szCs w:val="22"/>
        </w:rPr>
      </w:r>
    </w:p>
    <w:p>
      <w:pPr>
        <w:contextualSpacing w:val="0"/>
        <w:ind w:firstLine="709"/>
        <w:jc w:val="both"/>
        <w:spacing w:before="0" w:after="0" w:line="312" w:lineRule="auto"/>
        <w:rPr>
          <w:sz w:val="28"/>
          <w:szCs w:val="28"/>
          <w:highlight w:val="none"/>
        </w:rPr>
        <w:suppressLineNumbers w:val="0"/>
      </w:pPr>
      <w:r>
        <w:rPr>
          <w:sz w:val="28"/>
          <w:szCs w:val="28"/>
        </w:rPr>
        <w:t xml:space="preserve">И</w:t>
      </w:r>
      <w:r>
        <w:rPr>
          <w:sz w:val="28"/>
          <w:szCs w:val="28"/>
        </w:rPr>
        <w:t xml:space="preserve">значально призванная решить проблему оформления прав на дачные постройки амнистия постоянно эволюционировала. С 2022 года действует «Дачная амнистия 2.0», которая устраняет многолетнюю проблему граждан, связанную с невозможностью оформления жилья, во</w:t>
      </w:r>
      <w:r>
        <w:rPr>
          <w:sz w:val="28"/>
          <w:szCs w:val="28"/>
        </w:rPr>
        <w:t xml:space="preserve">зведенного до 14 мая 1998 года для постоянного проживания при отсутствии прав на земельные участки. Теперь граждане могут оформить такие дома и расположенные под ними земельные участки, минуя судебные инстанции. </w:t>
      </w:r>
      <w:r>
        <w:rPr>
          <w:sz w:val="28"/>
          <w:szCs w:val="28"/>
        </w:rPr>
        <w:t xml:space="preserve">Основанием для </w:t>
      </w:r>
      <w:r>
        <w:rPr>
          <w:sz w:val="28"/>
          <w:szCs w:val="28"/>
        </w:rPr>
        <w:t xml:space="preserve">кадастрового учета</w:t>
      </w:r>
      <w:r>
        <w:rPr>
          <w:sz w:val="28"/>
          <w:szCs w:val="28"/>
        </w:rPr>
        <w:t xml:space="preserve"> и </w:t>
      </w:r>
      <w:r>
        <w:rPr>
          <w:sz w:val="28"/>
          <w:szCs w:val="28"/>
        </w:rPr>
        <w:t xml:space="preserve">регистрации прав </w:t>
      </w:r>
      <w:r>
        <w:rPr>
          <w:sz w:val="28"/>
          <w:szCs w:val="28"/>
        </w:rPr>
        <w:t xml:space="preserve">является технический план, который подготавливает кадастровый инженер.</w:t>
      </w:r>
      <w:r>
        <w:rPr>
          <w:sz w:val="28"/>
          <w:szCs w:val="28"/>
          <w:highlight w:val="none"/>
        </w:rPr>
      </w:r>
      <w:r>
        <w:rPr>
          <w:sz w:val="28"/>
          <w:szCs w:val="28"/>
          <w:highlight w:val="none"/>
        </w:rPr>
      </w:r>
    </w:p>
    <w:p>
      <w:pPr>
        <w:contextualSpacing w:val="0"/>
        <w:ind w:firstLine="709"/>
        <w:jc w:val="both"/>
        <w:spacing w:before="0" w:after="0" w:line="312" w:lineRule="auto"/>
        <w:rPr>
          <w:sz w:val="28"/>
          <w:szCs w:val="28"/>
          <w:highlight w:val="none"/>
        </w:rPr>
        <w:suppressLineNumbers w:val="0"/>
      </w:pPr>
      <w:r>
        <w:rPr>
          <w:sz w:val="28"/>
          <w:szCs w:val="28"/>
          <w:highlight w:val="none"/>
        </w:rPr>
      </w:r>
      <w:r>
        <w:rPr>
          <w:sz w:val="28"/>
          <w:szCs w:val="28"/>
          <w:highlight w:val="none"/>
        </w:rPr>
      </w:r>
      <w:r>
        <w:rPr>
          <w:sz w:val="28"/>
          <w:szCs w:val="28"/>
          <w:highlight w:val="none"/>
        </w:rPr>
      </w:r>
    </w:p>
    <w:p>
      <w:pPr>
        <w:pStyle w:val="860"/>
        <w:jc w:val="right"/>
        <w:rPr>
          <w:rFonts w:ascii="Segoe UI" w:hAnsi="Segoe UI" w:eastAsia="Quattrocento Sans" w:cs="Segoe UI"/>
          <w:b/>
          <w:i/>
          <w:color w:val="000000"/>
        </w:rPr>
      </w:pPr>
      <w:r>
        <w:rPr>
          <w:sz w:val="28"/>
          <w:szCs w:val="28"/>
        </w:rPr>
      </w:r>
      <w:r>
        <w:rPr>
          <w:sz w:val="28"/>
          <w:szCs w:val="28"/>
        </w:rPr>
        <w:t xml:space="preserve"> </w:t>
      </w:r>
      <w:r>
        <w:rPr>
          <w:rFonts w:ascii="Segoe UI" w:hAnsi="Segoe UI" w:eastAsia="Quattrocento Sans" w:cs="Segoe UI"/>
          <w:b/>
          <w:i/>
          <w:color w:val="000000"/>
        </w:rPr>
        <w:t xml:space="preserve">м</w:t>
      </w:r>
      <w:r>
        <w:rPr>
          <w:rFonts w:ascii="Segoe UI" w:hAnsi="Segoe UI" w:eastAsia="Quattrocento Sans" w:cs="Segoe UI"/>
          <w:b/>
          <w:i/>
          <w:color w:val="000000"/>
        </w:rPr>
        <w:t xml:space="preserve">атериал подготовлен </w:t>
      </w:r>
      <w:r>
        <w:rPr>
          <w:rFonts w:ascii="Segoe UI" w:hAnsi="Segoe UI" w:eastAsia="Quattrocento Sans" w:cs="Segoe UI"/>
          <w:b/>
          <w:i/>
          <w:color w:val="000000"/>
        </w:rPr>
        <w:t xml:space="preserve">Управлением Росреестра</w:t>
      </w:r>
      <w:r>
        <w:rPr>
          <w:rFonts w:ascii="Segoe UI" w:hAnsi="Segoe UI" w:eastAsia="Quattrocento Sans" w:cs="Segoe UI"/>
          <w:b/>
          <w:i/>
          <w:color w:val="000000"/>
        </w:rPr>
        <w:t xml:space="preserve"> </w:t>
      </w:r>
      <w:r>
        <w:rPr>
          <w:rFonts w:ascii="Segoe UI" w:hAnsi="Segoe UI" w:eastAsia="Quattrocento Sans" w:cs="Segoe UI"/>
          <w:b/>
          <w:i/>
          <w:color w:val="000000"/>
        </w:rPr>
      </w:r>
      <w:r>
        <w:rPr>
          <w:rFonts w:ascii="Segoe UI" w:hAnsi="Segoe UI" w:eastAsia="Quattrocento Sans" w:cs="Segoe UI"/>
          <w:b/>
          <w:i/>
          <w:color w:val="000000"/>
        </w:rPr>
      </w:r>
    </w:p>
    <w:p>
      <w:pPr>
        <w:pStyle w:val="860"/>
        <w:jc w:val="right"/>
        <w:rPr>
          <w:rFonts w:ascii="Segoe UI" w:hAnsi="Segoe UI" w:eastAsia="Quattrocento Sans" w:cs="Segoe UI"/>
          <w:b/>
          <w:i/>
          <w:color w:val="000000"/>
        </w:rPr>
      </w:pPr>
      <w:r>
        <w:rPr>
          <w:rFonts w:ascii="Segoe UI" w:hAnsi="Segoe UI" w:eastAsia="Quattrocento Sans" w:cs="Segoe UI"/>
          <w:b/>
          <w:i/>
          <w:color w:val="000000"/>
        </w:rPr>
        <w:t xml:space="preserve">по Новосибирской области</w:t>
      </w:r>
      <w:r>
        <w:rPr>
          <w:rFonts w:ascii="Segoe UI" w:hAnsi="Segoe UI" w:eastAsia="Quattrocento Sans" w:cs="Segoe UI"/>
          <w:b/>
          <w:i/>
          <w:color w:val="000000"/>
        </w:rPr>
        <w:t xml:space="preserve"> </w:t>
      </w:r>
      <w:r>
        <w:rPr>
          <w:rFonts w:ascii="Segoe UI" w:hAnsi="Segoe UI" w:eastAsia="Quattrocento Sans" w:cs="Segoe UI"/>
          <w:b/>
          <w:i/>
          <w:color w:val="000000"/>
        </w:rPr>
      </w:r>
      <w:r>
        <w:rPr>
          <w:rFonts w:ascii="Segoe UI" w:hAnsi="Segoe UI" w:eastAsia="Quattrocento Sans" w:cs="Segoe UI"/>
          <w:b/>
          <w:i/>
          <w:color w:val="000000"/>
        </w:rPr>
      </w:r>
    </w:p>
    <w:p>
      <w:pPr>
        <w:ind w:firstLine="1106"/>
        <w:jc w:val="both"/>
        <w:spacing w:line="360" w:lineRule="auto"/>
        <w:tabs>
          <w:tab w:val="left" w:pos="1105" w:leader="none"/>
        </w:tabs>
        <w:rPr>
          <w:sz w:val="28"/>
          <w:szCs w:val="28"/>
          <w:highlight w:val="none"/>
        </w:rPr>
      </w:pPr>
      <w:r>
        <w:rPr>
          <w:sz w:val="28"/>
          <w:szCs w:val="28"/>
          <w:highlight w:val="none"/>
        </w:rPr>
      </w:r>
      <w:r>
        <w:rPr>
          <w:sz w:val="28"/>
          <w:szCs w:val="28"/>
          <w:highlight w:val="none"/>
        </w:rPr>
      </w:r>
      <w:r>
        <w:rPr>
          <w:sz w:val="28"/>
          <w:szCs w:val="28"/>
          <w:highlight w:val="none"/>
        </w:rPr>
      </w:r>
    </w:p>
    <w:p>
      <w:pPr>
        <w:ind w:firstLine="1106"/>
        <w:jc w:val="both"/>
        <w:spacing w:line="360" w:lineRule="auto"/>
        <w:tabs>
          <w:tab w:val="left" w:pos="1105" w:leader="none"/>
        </w:tabs>
        <w:rPr>
          <w:sz w:val="28"/>
          <w:szCs w:val="28"/>
          <w:highlight w:val="none"/>
        </w:rPr>
      </w:pPr>
      <w:r>
        <w:rPr>
          <w:sz w:val="28"/>
          <w:szCs w:val="28"/>
          <w:highlight w:val="none"/>
        </w:rPr>
      </w:r>
      <w:r>
        <w:rPr>
          <w:sz w:val="28"/>
          <w:szCs w:val="28"/>
          <w:highlight w:val="none"/>
        </w:rPr>
      </w:r>
      <w:r>
        <w:rPr>
          <w:sz w:val="28"/>
          <w:szCs w:val="28"/>
          <w:highlight w:val="none"/>
        </w:rPr>
      </w:r>
    </w:p>
    <w:p>
      <w:pPr>
        <w:contextualSpacing w:val="0"/>
        <w:ind w:firstLine="0"/>
        <w:jc w:val="both"/>
        <w:spacing w:before="0" w:after="0" w:line="240" w:lineRule="auto"/>
        <w:tabs>
          <w:tab w:val="left" w:pos="1105" w:leader="none"/>
        </w:tabs>
        <w:rPr>
          <w:highlight w:val="white"/>
        </w:rPr>
        <w:suppressLineNumbers w:val="0"/>
      </w:pPr>
      <w:r>
        <w:rPr>
          <w:sz w:val="28"/>
          <w:szCs w:val="28"/>
          <w:highlight w:val="white"/>
        </w:rPr>
        <w:t xml:space="preserve">Все свежие новости Управления Росреестра по Новосибирской области теперь можно найти в мессенджере MAX</w:t>
      </w:r>
      <w:r>
        <w:rPr>
          <w:highlight w:val="white"/>
        </w:rPr>
      </w:r>
      <w:r>
        <w:rPr>
          <w:highlight w:val="white"/>
        </w:rPr>
      </w:r>
    </w:p>
    <w:p>
      <w:pPr>
        <w:contextualSpacing w:val="0"/>
        <w:ind w:firstLine="0"/>
        <w:jc w:val="both"/>
        <w:spacing w:before="0" w:after="0" w:line="240" w:lineRule="auto"/>
        <w:tabs>
          <w:tab w:val="left" w:pos="1105" w:leader="none"/>
        </w:tabs>
        <w:rPr>
          <w:sz w:val="28"/>
          <w:szCs w:val="28"/>
          <w:highlight w:val="white"/>
        </w:rPr>
        <w:suppressLineNumbers w:val="0"/>
      </w:pPr>
      <w:r>
        <w:rPr>
          <w:sz w:val="28"/>
          <w:szCs w:val="28"/>
          <w:highlight w:val="white"/>
        </w:rPr>
        <w:t xml:space="preserve">Официальный канал новосибирского Росреестра по ссылке https://max.ru/id5406299278_gos</w:t>
      </w:r>
      <w:r>
        <w:rPr>
          <w:sz w:val="28"/>
          <w:szCs w:val="28"/>
          <w:highlight w:val="white"/>
        </w:rPr>
      </w:r>
      <w:r>
        <w:rPr>
          <w:sz w:val="28"/>
          <w:szCs w:val="28"/>
          <w:highlight w:val="white"/>
        </w:rPr>
      </w:r>
    </w:p>
    <w:p>
      <w:pPr>
        <w:contextualSpacing w:val="0"/>
        <w:ind w:firstLine="0"/>
        <w:jc w:val="both"/>
        <w:spacing w:before="0" w:after="0" w:line="240" w:lineRule="auto"/>
        <w:tabs>
          <w:tab w:val="left" w:pos="1105" w:leader="none"/>
        </w:tabs>
        <w:rPr>
          <w:sz w:val="28"/>
          <w:szCs w:val="28"/>
          <w:highlight w:val="yellow"/>
        </w:rPr>
        <w:suppressLineNumbers w:val="0"/>
      </w:pPr>
      <w:r>
        <w:rPr>
          <w:sz w:val="28"/>
          <w:szCs w:val="28"/>
          <w:highlight w:val="yellow"/>
        </w:rPr>
      </w:r>
      <w:r>
        <w:rPr>
          <w:sz w:val="28"/>
          <w:szCs w:val="28"/>
          <w:highlight w:val="yellow"/>
        </w:rPr>
      </w:r>
      <w:r>
        <w:rPr>
          <w:sz w:val="28"/>
          <w:szCs w:val="28"/>
          <w:highlight w:val="yellow"/>
        </w:rPr>
      </w:r>
    </w:p>
    <w:p>
      <w:pPr>
        <w:pStyle w:val="860"/>
        <w:ind w:firstLine="720"/>
        <w:jc w:val="both"/>
        <w:rPr>
          <w:sz w:val="26"/>
          <w:szCs w:val="26"/>
        </w:rPr>
      </w:pPr>
      <w:r>
        <w:rPr>
          <w:sz w:val="26"/>
          <w:szCs w:val="26"/>
        </w:rPr>
      </w:r>
      <w:r>
        <w:rPr>
          <w:sz w:val="26"/>
          <w:szCs w:val="26"/>
        </w:rPr>
      </w:r>
      <w:r>
        <w:rPr>
          <w:sz w:val="26"/>
          <w:szCs w:val="26"/>
        </w:rPr>
      </w:r>
    </w:p>
    <w:p>
      <w:pPr>
        <w:pStyle w:val="860"/>
        <w:jc w:val="right"/>
        <w:rPr>
          <w:rFonts w:ascii="Segoe UI" w:hAnsi="Segoe UI" w:eastAsia="Quattrocento Sans" w:cs="Segoe UI"/>
          <w:b/>
          <w:i/>
          <w:color w:val="000000"/>
        </w:rPr>
      </w:pPr>
      <w:r>
        <w:rPr>
          <w:rFonts w:ascii="Segoe UI" w:hAnsi="Segoe UI" w:eastAsia="Quattrocento Sans" w:cs="Segoe UI"/>
          <w:b/>
          <w:i/>
          <w:color w:val="000000"/>
        </w:rPr>
      </w:r>
      <w:r>
        <w:rPr>
          <w:rFonts w:ascii="Segoe UI" w:hAnsi="Segoe UI" w:eastAsia="Quattrocento Sans" w:cs="Segoe UI"/>
          <w:b/>
          <w:i/>
          <w:color w:val="000000"/>
        </w:rPr>
      </w:r>
      <w:r>
        <w:rPr>
          <w:rFonts w:ascii="Segoe UI" w:hAnsi="Segoe UI" w:eastAsia="Quattrocento Sans" w:cs="Segoe UI"/>
          <w:b/>
          <w:i/>
          <w:color w:val="000000"/>
        </w:rPr>
      </w:r>
    </w:p>
    <w:p>
      <w:pPr>
        <w:pStyle w:val="860"/>
        <w:jc w:val="center"/>
        <w:rPr>
          <w:rFonts w:ascii="Segoe UI" w:hAnsi="Segoe UI" w:cs="Segoe UI"/>
          <w:b/>
          <w:bCs/>
          <w:i/>
          <w:iCs/>
          <w:color w:val="0070c0"/>
        </w:rPr>
      </w:pPr>
      <w:r/>
      <w:r>
        <w:rPr>
          <w:rFonts w:ascii="Segoe UI" w:hAnsi="Segoe UI" w:cs="Segoe UI"/>
          <w:b/>
          <w:bCs/>
          <w:i/>
          <w:iCs/>
          <w:color w:val="0070c0"/>
        </w:rPr>
      </w:r>
      <w:r>
        <w:rPr>
          <w:rFonts w:ascii="Segoe UI" w:hAnsi="Segoe UI" w:cs="Segoe UI"/>
          <w:b/>
          <w:bCs/>
          <w:i/>
          <w:iCs/>
          <w:color w:val="0070c0"/>
        </w:rPr>
      </w:r>
    </w:p>
    <w:sectPr>
      <w:headerReference w:type="default" r:id="rId9"/>
      <w:footnotePr/>
      <w:endnotePr/>
      <w:type w:val="nextPage"/>
      <w:pgSz w:w="11906" w:h="16838" w:orient="portrait"/>
      <w:pgMar w:top="1134" w:right="850" w:bottom="1134" w:left="1701"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504020204"/>
  </w:font>
  <w:font w:name="Wingdings">
    <w:panose1 w:val="05010000000000000000"/>
  </w:font>
  <w:font w:name="Symbol">
    <w:panose1 w:val="05010000000000000000"/>
  </w:font>
  <w:font w:name="Times New Roman">
    <w:panose1 w:val="02020603050405020304"/>
  </w:font>
  <w:font w:name="Quattrocento Sans">
    <w:panose1 w:val="02000603000000000000"/>
  </w:font>
  <w:font w:name="Calibri">
    <w:panose1 w:val="020F0502020204030204"/>
  </w:font>
  <w:font w:name="Tahoma">
    <w:panose1 w:val="020B0604030504040204"/>
  </w:font>
  <w:font w:name="Courier New">
    <w:panose1 w:val="02070409020205020404"/>
  </w:font>
  <w:font w:name="PT Astra Serif">
    <w:panose1 w:val="020A060304050502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86"/>
      <w:jc w:val="center"/>
    </w:pPr>
    <w:r>
      <w:fldChar w:fldCharType="begin"/>
    </w:r>
    <w:r>
      <w:instrText xml:space="preserve">PAGE   \* MERGEFORMAT</w:instrText>
    </w:r>
    <w:r>
      <w:fldChar w:fldCharType="separate"/>
    </w:r>
    <w:r>
      <w:t xml:space="preserve">2</w:t>
    </w:r>
    <w:r>
      <w:fldChar w:fldCharType="end"/>
    </w:r>
    <w:r/>
  </w:p>
  <w:p>
    <w:pPr>
      <w:pStyle w:val="886"/>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20" w:hanging="360"/>
        <w:tabs>
          <w:tab w:val="num" w:pos="720" w:leader="none"/>
        </w:tabs>
      </w:pPr>
      <w:rPr>
        <w:rFonts w:ascii="Symbol" w:hAnsi="Symbol"/>
        <w:sz w:val="20"/>
      </w:rPr>
    </w:lvl>
    <w:lvl w:ilvl="1">
      <w:start w:val="1"/>
      <w:numFmt w:val="bullet"/>
      <w:isLgl w:val="false"/>
      <w:suff w:val="tab"/>
      <w:lvlText w:val="o"/>
      <w:lvlJc w:val="left"/>
      <w:pPr>
        <w:ind w:left="1440" w:hanging="360"/>
        <w:tabs>
          <w:tab w:val="num" w:pos="1440" w:leader="none"/>
        </w:tabs>
      </w:pPr>
      <w:rPr>
        <w:rFonts w:ascii="Courier New" w:hAnsi="Courier New"/>
        <w:sz w:val="20"/>
      </w:rPr>
    </w:lvl>
    <w:lvl w:ilvl="2">
      <w:start w:val="1"/>
      <w:numFmt w:val="bullet"/>
      <w:isLgl w:val="false"/>
      <w:suff w:val="tab"/>
      <w:lvlText w:val=""/>
      <w:lvlJc w:val="left"/>
      <w:pPr>
        <w:ind w:left="2160" w:hanging="360"/>
        <w:tabs>
          <w:tab w:val="num" w:pos="2160" w:leader="none"/>
        </w:tabs>
      </w:pPr>
      <w:rPr>
        <w:rFonts w:ascii="Wingdings" w:hAnsi="Wingdings"/>
        <w:sz w:val="20"/>
      </w:rPr>
    </w:lvl>
    <w:lvl w:ilvl="3">
      <w:start w:val="1"/>
      <w:numFmt w:val="bullet"/>
      <w:isLgl w:val="false"/>
      <w:suff w:val="tab"/>
      <w:lvlText w:val=""/>
      <w:lvlJc w:val="left"/>
      <w:pPr>
        <w:ind w:left="2880" w:hanging="360"/>
        <w:tabs>
          <w:tab w:val="num" w:pos="2880" w:leader="none"/>
        </w:tabs>
      </w:pPr>
      <w:rPr>
        <w:rFonts w:ascii="Wingdings" w:hAnsi="Wingdings"/>
        <w:sz w:val="20"/>
      </w:rPr>
    </w:lvl>
    <w:lvl w:ilvl="4">
      <w:start w:val="1"/>
      <w:numFmt w:val="bullet"/>
      <w:isLgl w:val="false"/>
      <w:suff w:val="tab"/>
      <w:lvlText w:val=""/>
      <w:lvlJc w:val="left"/>
      <w:pPr>
        <w:ind w:left="3600" w:hanging="360"/>
        <w:tabs>
          <w:tab w:val="num" w:pos="3600" w:leader="none"/>
        </w:tabs>
      </w:pPr>
      <w:rPr>
        <w:rFonts w:ascii="Wingdings" w:hAnsi="Wingdings"/>
        <w:sz w:val="20"/>
      </w:rPr>
    </w:lvl>
    <w:lvl w:ilvl="5">
      <w:start w:val="1"/>
      <w:numFmt w:val="bullet"/>
      <w:isLgl w:val="false"/>
      <w:suff w:val="tab"/>
      <w:lvlText w:val=""/>
      <w:lvlJc w:val="left"/>
      <w:pPr>
        <w:ind w:left="4320" w:hanging="360"/>
        <w:tabs>
          <w:tab w:val="num" w:pos="4320" w:leader="none"/>
        </w:tabs>
      </w:pPr>
      <w:rPr>
        <w:rFonts w:ascii="Wingdings" w:hAnsi="Wingdings"/>
        <w:sz w:val="20"/>
      </w:rPr>
    </w:lvl>
    <w:lvl w:ilvl="6">
      <w:start w:val="1"/>
      <w:numFmt w:val="bullet"/>
      <w:isLgl w:val="false"/>
      <w:suff w:val="tab"/>
      <w:lvlText w:val=""/>
      <w:lvlJc w:val="left"/>
      <w:pPr>
        <w:ind w:left="5040" w:hanging="360"/>
        <w:tabs>
          <w:tab w:val="num" w:pos="5040" w:leader="none"/>
        </w:tabs>
      </w:pPr>
      <w:rPr>
        <w:rFonts w:ascii="Wingdings" w:hAnsi="Wingdings"/>
        <w:sz w:val="20"/>
      </w:rPr>
    </w:lvl>
    <w:lvl w:ilvl="7">
      <w:start w:val="1"/>
      <w:numFmt w:val="bullet"/>
      <w:isLgl w:val="false"/>
      <w:suff w:val="tab"/>
      <w:lvlText w:val=""/>
      <w:lvlJc w:val="left"/>
      <w:pPr>
        <w:ind w:left="5760" w:hanging="360"/>
        <w:tabs>
          <w:tab w:val="num" w:pos="5760" w:leader="none"/>
        </w:tabs>
      </w:pPr>
      <w:rPr>
        <w:rFonts w:ascii="Wingdings" w:hAnsi="Wingdings"/>
        <w:sz w:val="20"/>
      </w:rPr>
    </w:lvl>
    <w:lvl w:ilvl="8">
      <w:start w:val="1"/>
      <w:numFmt w:val="bullet"/>
      <w:isLgl w:val="false"/>
      <w:suff w:val="tab"/>
      <w:lvlText w:val=""/>
      <w:lvlJc w:val="left"/>
      <w:pPr>
        <w:ind w:left="6480" w:hanging="360"/>
        <w:tabs>
          <w:tab w:val="num" w:pos="6480" w:leader="none"/>
        </w:tabs>
      </w:pPr>
      <w:rPr>
        <w:rFonts w:ascii="Wingdings" w:hAnsi="Wingdings"/>
        <w:sz w:val="20"/>
      </w:rPr>
    </w:lvl>
  </w:abstractNum>
  <w:abstractNum w:abstractNumId="1">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2">
    <w:multiLevelType w:val="hybridMultilevel"/>
    <w:lvl w:ilvl="0">
      <w:start w:val="1"/>
      <w:numFmt w:val="bullet"/>
      <w:isLgl w:val="false"/>
      <w:suff w:val="tab"/>
      <w:lvlText w:val=""/>
      <w:lvlJc w:val="left"/>
      <w:pPr>
        <w:ind w:left="720" w:hanging="360"/>
        <w:tabs>
          <w:tab w:val="num" w:pos="720" w:leader="none"/>
        </w:tabs>
      </w:pPr>
      <w:rPr>
        <w:rFonts w:ascii="Symbol" w:hAnsi="Symbol"/>
        <w:sz w:val="20"/>
      </w:rPr>
    </w:lvl>
    <w:lvl w:ilvl="1">
      <w:start w:val="1"/>
      <w:numFmt w:val="bullet"/>
      <w:isLgl w:val="false"/>
      <w:suff w:val="tab"/>
      <w:lvlText w:val="o"/>
      <w:lvlJc w:val="left"/>
      <w:pPr>
        <w:ind w:left="1440" w:hanging="360"/>
        <w:tabs>
          <w:tab w:val="num" w:pos="1440" w:leader="none"/>
        </w:tabs>
      </w:pPr>
      <w:rPr>
        <w:rFonts w:ascii="Courier New" w:hAnsi="Courier New"/>
        <w:sz w:val="20"/>
      </w:rPr>
    </w:lvl>
    <w:lvl w:ilvl="2">
      <w:start w:val="1"/>
      <w:numFmt w:val="bullet"/>
      <w:isLgl w:val="false"/>
      <w:suff w:val="tab"/>
      <w:lvlText w:val=""/>
      <w:lvlJc w:val="left"/>
      <w:pPr>
        <w:ind w:left="2160" w:hanging="360"/>
        <w:tabs>
          <w:tab w:val="num" w:pos="2160" w:leader="none"/>
        </w:tabs>
      </w:pPr>
      <w:rPr>
        <w:rFonts w:ascii="Wingdings" w:hAnsi="Wingdings"/>
        <w:sz w:val="20"/>
      </w:rPr>
    </w:lvl>
    <w:lvl w:ilvl="3">
      <w:start w:val="1"/>
      <w:numFmt w:val="bullet"/>
      <w:isLgl w:val="false"/>
      <w:suff w:val="tab"/>
      <w:lvlText w:val=""/>
      <w:lvlJc w:val="left"/>
      <w:pPr>
        <w:ind w:left="2880" w:hanging="360"/>
        <w:tabs>
          <w:tab w:val="num" w:pos="2880" w:leader="none"/>
        </w:tabs>
      </w:pPr>
      <w:rPr>
        <w:rFonts w:ascii="Wingdings" w:hAnsi="Wingdings"/>
        <w:sz w:val="20"/>
      </w:rPr>
    </w:lvl>
    <w:lvl w:ilvl="4">
      <w:start w:val="1"/>
      <w:numFmt w:val="bullet"/>
      <w:isLgl w:val="false"/>
      <w:suff w:val="tab"/>
      <w:lvlText w:val=""/>
      <w:lvlJc w:val="left"/>
      <w:pPr>
        <w:ind w:left="3600" w:hanging="360"/>
        <w:tabs>
          <w:tab w:val="num" w:pos="3600" w:leader="none"/>
        </w:tabs>
      </w:pPr>
      <w:rPr>
        <w:rFonts w:ascii="Wingdings" w:hAnsi="Wingdings"/>
        <w:sz w:val="20"/>
      </w:rPr>
    </w:lvl>
    <w:lvl w:ilvl="5">
      <w:start w:val="1"/>
      <w:numFmt w:val="bullet"/>
      <w:isLgl w:val="false"/>
      <w:suff w:val="tab"/>
      <w:lvlText w:val=""/>
      <w:lvlJc w:val="left"/>
      <w:pPr>
        <w:ind w:left="4320" w:hanging="360"/>
        <w:tabs>
          <w:tab w:val="num" w:pos="4320" w:leader="none"/>
        </w:tabs>
      </w:pPr>
      <w:rPr>
        <w:rFonts w:ascii="Wingdings" w:hAnsi="Wingdings"/>
        <w:sz w:val="20"/>
      </w:rPr>
    </w:lvl>
    <w:lvl w:ilvl="6">
      <w:start w:val="1"/>
      <w:numFmt w:val="bullet"/>
      <w:isLgl w:val="false"/>
      <w:suff w:val="tab"/>
      <w:lvlText w:val=""/>
      <w:lvlJc w:val="left"/>
      <w:pPr>
        <w:ind w:left="5040" w:hanging="360"/>
        <w:tabs>
          <w:tab w:val="num" w:pos="5040" w:leader="none"/>
        </w:tabs>
      </w:pPr>
      <w:rPr>
        <w:rFonts w:ascii="Wingdings" w:hAnsi="Wingdings"/>
        <w:sz w:val="20"/>
      </w:rPr>
    </w:lvl>
    <w:lvl w:ilvl="7">
      <w:start w:val="1"/>
      <w:numFmt w:val="bullet"/>
      <w:isLgl w:val="false"/>
      <w:suff w:val="tab"/>
      <w:lvlText w:val=""/>
      <w:lvlJc w:val="left"/>
      <w:pPr>
        <w:ind w:left="5760" w:hanging="360"/>
        <w:tabs>
          <w:tab w:val="num" w:pos="5760" w:leader="none"/>
        </w:tabs>
      </w:pPr>
      <w:rPr>
        <w:rFonts w:ascii="Wingdings" w:hAnsi="Wingdings"/>
        <w:sz w:val="20"/>
      </w:rPr>
    </w:lvl>
    <w:lvl w:ilvl="8">
      <w:start w:val="1"/>
      <w:numFmt w:val="bullet"/>
      <w:isLgl w:val="false"/>
      <w:suff w:val="tab"/>
      <w:lvlText w:val=""/>
      <w:lvlJc w:val="left"/>
      <w:pPr>
        <w:ind w:left="6480" w:hanging="360"/>
        <w:tabs>
          <w:tab w:val="num" w:pos="6480" w:leader="none"/>
        </w:tabs>
      </w:pPr>
      <w:rPr>
        <w:rFonts w:ascii="Wingdings" w:hAnsi="Wingdings"/>
        <w:sz w:val="20"/>
      </w:rPr>
    </w:lvl>
  </w:abstractNum>
  <w:abstractNum w:abstractNumId="3">
    <w:multiLevelType w:val="hybridMultilevel"/>
    <w:lvl w:ilvl="0">
      <w:start w:val="0"/>
      <w:numFmt w:val="bullet"/>
      <w:isLgl w:val="false"/>
      <w:suff w:val="tab"/>
      <w:lvlText w:val=""/>
      <w:lvlJc w:val="left"/>
      <w:pPr>
        <w:ind w:left="720" w:hanging="360"/>
      </w:pPr>
      <w:rPr>
        <w:rFonts w:ascii="Symbol" w:hAnsi="Symbol"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4">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82">
    <w:name w:val="Heading 1"/>
    <w:basedOn w:val="860"/>
    <w:next w:val="860"/>
    <w:link w:val="683"/>
    <w:uiPriority w:val="9"/>
    <w:qFormat/>
    <w:pPr>
      <w:keepLines/>
      <w:keepNext/>
      <w:spacing w:before="480" w:after="200"/>
      <w:outlineLvl w:val="0"/>
    </w:pPr>
    <w:rPr>
      <w:rFonts w:ascii="Arial" w:hAnsi="Arial" w:eastAsia="Arial" w:cs="Arial"/>
      <w:sz w:val="40"/>
      <w:szCs w:val="40"/>
    </w:rPr>
  </w:style>
  <w:style w:type="character" w:styleId="683">
    <w:name w:val="Heading 1 Char"/>
    <w:link w:val="682"/>
    <w:uiPriority w:val="9"/>
    <w:rPr>
      <w:rFonts w:ascii="Arial" w:hAnsi="Arial" w:eastAsia="Arial" w:cs="Arial"/>
      <w:sz w:val="40"/>
      <w:szCs w:val="40"/>
    </w:rPr>
  </w:style>
  <w:style w:type="paragraph" w:styleId="684">
    <w:name w:val="Heading 2"/>
    <w:basedOn w:val="860"/>
    <w:next w:val="860"/>
    <w:link w:val="685"/>
    <w:uiPriority w:val="9"/>
    <w:unhideWhenUsed/>
    <w:qFormat/>
    <w:pPr>
      <w:keepLines/>
      <w:keepNext/>
      <w:spacing w:before="360" w:after="200"/>
      <w:outlineLvl w:val="1"/>
    </w:pPr>
    <w:rPr>
      <w:rFonts w:ascii="Arial" w:hAnsi="Arial" w:eastAsia="Arial" w:cs="Arial"/>
      <w:sz w:val="34"/>
    </w:rPr>
  </w:style>
  <w:style w:type="character" w:styleId="685">
    <w:name w:val="Heading 2 Char"/>
    <w:link w:val="684"/>
    <w:uiPriority w:val="9"/>
    <w:rPr>
      <w:rFonts w:ascii="Arial" w:hAnsi="Arial" w:eastAsia="Arial" w:cs="Arial"/>
      <w:sz w:val="34"/>
    </w:rPr>
  </w:style>
  <w:style w:type="paragraph" w:styleId="686">
    <w:name w:val="Heading 3"/>
    <w:basedOn w:val="860"/>
    <w:next w:val="860"/>
    <w:link w:val="687"/>
    <w:uiPriority w:val="9"/>
    <w:unhideWhenUsed/>
    <w:qFormat/>
    <w:pPr>
      <w:keepLines/>
      <w:keepNext/>
      <w:spacing w:before="320" w:after="200"/>
      <w:outlineLvl w:val="2"/>
    </w:pPr>
    <w:rPr>
      <w:rFonts w:ascii="Arial" w:hAnsi="Arial" w:eastAsia="Arial" w:cs="Arial"/>
      <w:sz w:val="30"/>
      <w:szCs w:val="30"/>
    </w:rPr>
  </w:style>
  <w:style w:type="character" w:styleId="687">
    <w:name w:val="Heading 3 Char"/>
    <w:link w:val="686"/>
    <w:uiPriority w:val="9"/>
    <w:rPr>
      <w:rFonts w:ascii="Arial" w:hAnsi="Arial" w:eastAsia="Arial" w:cs="Arial"/>
      <w:sz w:val="30"/>
      <w:szCs w:val="30"/>
    </w:rPr>
  </w:style>
  <w:style w:type="paragraph" w:styleId="688">
    <w:name w:val="Heading 4"/>
    <w:basedOn w:val="860"/>
    <w:next w:val="860"/>
    <w:link w:val="689"/>
    <w:uiPriority w:val="9"/>
    <w:unhideWhenUsed/>
    <w:qFormat/>
    <w:pPr>
      <w:keepLines/>
      <w:keepNext/>
      <w:spacing w:before="320" w:after="200"/>
      <w:outlineLvl w:val="3"/>
    </w:pPr>
    <w:rPr>
      <w:rFonts w:ascii="Arial" w:hAnsi="Arial" w:eastAsia="Arial" w:cs="Arial"/>
      <w:b/>
      <w:bCs/>
      <w:sz w:val="26"/>
      <w:szCs w:val="26"/>
    </w:rPr>
  </w:style>
  <w:style w:type="character" w:styleId="689">
    <w:name w:val="Heading 4 Char"/>
    <w:link w:val="688"/>
    <w:uiPriority w:val="9"/>
    <w:rPr>
      <w:rFonts w:ascii="Arial" w:hAnsi="Arial" w:eastAsia="Arial" w:cs="Arial"/>
      <w:b/>
      <w:bCs/>
      <w:sz w:val="26"/>
      <w:szCs w:val="26"/>
    </w:rPr>
  </w:style>
  <w:style w:type="paragraph" w:styleId="690">
    <w:name w:val="Heading 5"/>
    <w:basedOn w:val="860"/>
    <w:next w:val="860"/>
    <w:link w:val="691"/>
    <w:uiPriority w:val="9"/>
    <w:unhideWhenUsed/>
    <w:qFormat/>
    <w:pPr>
      <w:keepLines/>
      <w:keepNext/>
      <w:spacing w:before="320" w:after="200"/>
      <w:outlineLvl w:val="4"/>
    </w:pPr>
    <w:rPr>
      <w:rFonts w:ascii="Arial" w:hAnsi="Arial" w:eastAsia="Arial" w:cs="Arial"/>
      <w:b/>
      <w:bCs/>
      <w:sz w:val="24"/>
      <w:szCs w:val="24"/>
    </w:rPr>
  </w:style>
  <w:style w:type="character" w:styleId="691">
    <w:name w:val="Heading 5 Char"/>
    <w:link w:val="690"/>
    <w:uiPriority w:val="9"/>
    <w:rPr>
      <w:rFonts w:ascii="Arial" w:hAnsi="Arial" w:eastAsia="Arial" w:cs="Arial"/>
      <w:b/>
      <w:bCs/>
      <w:sz w:val="24"/>
      <w:szCs w:val="24"/>
    </w:rPr>
  </w:style>
  <w:style w:type="paragraph" w:styleId="692">
    <w:name w:val="Heading 6"/>
    <w:basedOn w:val="860"/>
    <w:next w:val="860"/>
    <w:link w:val="693"/>
    <w:uiPriority w:val="9"/>
    <w:unhideWhenUsed/>
    <w:qFormat/>
    <w:pPr>
      <w:keepLines/>
      <w:keepNext/>
      <w:spacing w:before="320" w:after="200"/>
      <w:outlineLvl w:val="5"/>
    </w:pPr>
    <w:rPr>
      <w:rFonts w:ascii="Arial" w:hAnsi="Arial" w:eastAsia="Arial" w:cs="Arial"/>
      <w:b/>
      <w:bCs/>
      <w:sz w:val="22"/>
      <w:szCs w:val="22"/>
    </w:rPr>
  </w:style>
  <w:style w:type="character" w:styleId="693">
    <w:name w:val="Heading 6 Char"/>
    <w:link w:val="692"/>
    <w:uiPriority w:val="9"/>
    <w:rPr>
      <w:rFonts w:ascii="Arial" w:hAnsi="Arial" w:eastAsia="Arial" w:cs="Arial"/>
      <w:b/>
      <w:bCs/>
      <w:sz w:val="22"/>
      <w:szCs w:val="22"/>
    </w:rPr>
  </w:style>
  <w:style w:type="paragraph" w:styleId="694">
    <w:name w:val="Heading 7"/>
    <w:basedOn w:val="860"/>
    <w:next w:val="860"/>
    <w:link w:val="695"/>
    <w:uiPriority w:val="9"/>
    <w:unhideWhenUsed/>
    <w:qFormat/>
    <w:pPr>
      <w:keepLines/>
      <w:keepNext/>
      <w:spacing w:before="320" w:after="200"/>
      <w:outlineLvl w:val="6"/>
    </w:pPr>
    <w:rPr>
      <w:rFonts w:ascii="Arial" w:hAnsi="Arial" w:eastAsia="Arial" w:cs="Arial"/>
      <w:b/>
      <w:bCs/>
      <w:i/>
      <w:iCs/>
      <w:sz w:val="22"/>
      <w:szCs w:val="22"/>
    </w:rPr>
  </w:style>
  <w:style w:type="character" w:styleId="695">
    <w:name w:val="Heading 7 Char"/>
    <w:link w:val="694"/>
    <w:uiPriority w:val="9"/>
    <w:rPr>
      <w:rFonts w:ascii="Arial" w:hAnsi="Arial" w:eastAsia="Arial" w:cs="Arial"/>
      <w:b/>
      <w:bCs/>
      <w:i/>
      <w:iCs/>
      <w:sz w:val="22"/>
      <w:szCs w:val="22"/>
    </w:rPr>
  </w:style>
  <w:style w:type="paragraph" w:styleId="696">
    <w:name w:val="Heading 8"/>
    <w:basedOn w:val="860"/>
    <w:next w:val="860"/>
    <w:link w:val="697"/>
    <w:uiPriority w:val="9"/>
    <w:unhideWhenUsed/>
    <w:qFormat/>
    <w:pPr>
      <w:keepLines/>
      <w:keepNext/>
      <w:spacing w:before="320" w:after="200"/>
      <w:outlineLvl w:val="7"/>
    </w:pPr>
    <w:rPr>
      <w:rFonts w:ascii="Arial" w:hAnsi="Arial" w:eastAsia="Arial" w:cs="Arial"/>
      <w:i/>
      <w:iCs/>
      <w:sz w:val="22"/>
      <w:szCs w:val="22"/>
    </w:rPr>
  </w:style>
  <w:style w:type="character" w:styleId="697">
    <w:name w:val="Heading 8 Char"/>
    <w:link w:val="696"/>
    <w:uiPriority w:val="9"/>
    <w:rPr>
      <w:rFonts w:ascii="Arial" w:hAnsi="Arial" w:eastAsia="Arial" w:cs="Arial"/>
      <w:i/>
      <w:iCs/>
      <w:sz w:val="22"/>
      <w:szCs w:val="22"/>
    </w:rPr>
  </w:style>
  <w:style w:type="paragraph" w:styleId="698">
    <w:name w:val="Heading 9"/>
    <w:basedOn w:val="860"/>
    <w:next w:val="860"/>
    <w:link w:val="699"/>
    <w:uiPriority w:val="9"/>
    <w:unhideWhenUsed/>
    <w:qFormat/>
    <w:pPr>
      <w:keepLines/>
      <w:keepNext/>
      <w:spacing w:before="320" w:after="200"/>
      <w:outlineLvl w:val="8"/>
    </w:pPr>
    <w:rPr>
      <w:rFonts w:ascii="Arial" w:hAnsi="Arial" w:eastAsia="Arial" w:cs="Arial"/>
      <w:i/>
      <w:iCs/>
      <w:sz w:val="21"/>
      <w:szCs w:val="21"/>
    </w:rPr>
  </w:style>
  <w:style w:type="character" w:styleId="699">
    <w:name w:val="Heading 9 Char"/>
    <w:link w:val="698"/>
    <w:uiPriority w:val="9"/>
    <w:rPr>
      <w:rFonts w:ascii="Arial" w:hAnsi="Arial" w:eastAsia="Arial" w:cs="Arial"/>
      <w:i/>
      <w:iCs/>
      <w:sz w:val="21"/>
      <w:szCs w:val="21"/>
    </w:rPr>
  </w:style>
  <w:style w:type="paragraph" w:styleId="700">
    <w:name w:val="List Paragraph"/>
    <w:basedOn w:val="860"/>
    <w:uiPriority w:val="34"/>
    <w:qFormat/>
    <w:pPr>
      <w:contextualSpacing/>
      <w:ind w:left="720"/>
    </w:pPr>
  </w:style>
  <w:style w:type="paragraph" w:styleId="701">
    <w:name w:val="No Spacing"/>
    <w:uiPriority w:val="1"/>
    <w:qFormat/>
    <w:pPr>
      <w:spacing w:before="0" w:after="0" w:line="240" w:lineRule="auto"/>
    </w:pPr>
  </w:style>
  <w:style w:type="paragraph" w:styleId="702">
    <w:name w:val="Title"/>
    <w:basedOn w:val="860"/>
    <w:next w:val="860"/>
    <w:link w:val="703"/>
    <w:uiPriority w:val="10"/>
    <w:qFormat/>
    <w:pPr>
      <w:contextualSpacing/>
      <w:spacing w:before="300" w:after="200"/>
    </w:pPr>
    <w:rPr>
      <w:sz w:val="48"/>
      <w:szCs w:val="48"/>
    </w:rPr>
  </w:style>
  <w:style w:type="character" w:styleId="703">
    <w:name w:val="Title Char"/>
    <w:link w:val="702"/>
    <w:uiPriority w:val="10"/>
    <w:rPr>
      <w:sz w:val="48"/>
      <w:szCs w:val="48"/>
    </w:rPr>
  </w:style>
  <w:style w:type="paragraph" w:styleId="704">
    <w:name w:val="Subtitle"/>
    <w:basedOn w:val="860"/>
    <w:next w:val="860"/>
    <w:link w:val="705"/>
    <w:uiPriority w:val="11"/>
    <w:qFormat/>
    <w:pPr>
      <w:spacing w:before="200" w:after="200"/>
    </w:pPr>
    <w:rPr>
      <w:sz w:val="24"/>
      <w:szCs w:val="24"/>
    </w:rPr>
  </w:style>
  <w:style w:type="character" w:styleId="705">
    <w:name w:val="Subtitle Char"/>
    <w:link w:val="704"/>
    <w:uiPriority w:val="11"/>
    <w:rPr>
      <w:sz w:val="24"/>
      <w:szCs w:val="24"/>
    </w:rPr>
  </w:style>
  <w:style w:type="paragraph" w:styleId="706">
    <w:name w:val="Quote"/>
    <w:basedOn w:val="860"/>
    <w:next w:val="860"/>
    <w:link w:val="707"/>
    <w:uiPriority w:val="29"/>
    <w:qFormat/>
    <w:pPr>
      <w:ind w:left="720" w:right="720"/>
    </w:pPr>
    <w:rPr>
      <w:i/>
    </w:rPr>
  </w:style>
  <w:style w:type="character" w:styleId="707">
    <w:name w:val="Quote Char"/>
    <w:link w:val="706"/>
    <w:uiPriority w:val="29"/>
    <w:rPr>
      <w:i/>
    </w:rPr>
  </w:style>
  <w:style w:type="paragraph" w:styleId="708">
    <w:name w:val="Intense Quote"/>
    <w:basedOn w:val="860"/>
    <w:next w:val="860"/>
    <w:link w:val="70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09">
    <w:name w:val="Intense Quote Char"/>
    <w:link w:val="708"/>
    <w:uiPriority w:val="30"/>
    <w:rPr>
      <w:i/>
    </w:rPr>
  </w:style>
  <w:style w:type="paragraph" w:styleId="710">
    <w:name w:val="Header"/>
    <w:basedOn w:val="860"/>
    <w:link w:val="711"/>
    <w:uiPriority w:val="99"/>
    <w:unhideWhenUsed/>
    <w:pPr>
      <w:spacing w:after="0" w:line="240" w:lineRule="auto"/>
      <w:tabs>
        <w:tab w:val="center" w:pos="7143" w:leader="none"/>
        <w:tab w:val="right" w:pos="14287" w:leader="none"/>
      </w:tabs>
    </w:pPr>
  </w:style>
  <w:style w:type="character" w:styleId="711">
    <w:name w:val="Header Char"/>
    <w:link w:val="710"/>
    <w:uiPriority w:val="99"/>
  </w:style>
  <w:style w:type="paragraph" w:styleId="712">
    <w:name w:val="Footer"/>
    <w:basedOn w:val="860"/>
    <w:link w:val="715"/>
    <w:uiPriority w:val="99"/>
    <w:unhideWhenUsed/>
    <w:pPr>
      <w:spacing w:after="0" w:line="240" w:lineRule="auto"/>
      <w:tabs>
        <w:tab w:val="center" w:pos="7143" w:leader="none"/>
        <w:tab w:val="right" w:pos="14287" w:leader="none"/>
      </w:tabs>
    </w:pPr>
  </w:style>
  <w:style w:type="character" w:styleId="713">
    <w:name w:val="Footer Char"/>
    <w:link w:val="712"/>
    <w:uiPriority w:val="99"/>
  </w:style>
  <w:style w:type="paragraph" w:styleId="714">
    <w:name w:val="Caption"/>
    <w:basedOn w:val="860"/>
    <w:next w:val="860"/>
    <w:link w:val="715"/>
    <w:uiPriority w:val="35"/>
    <w:semiHidden/>
    <w:unhideWhenUsed/>
    <w:qFormat/>
    <w:pPr>
      <w:spacing w:line="276" w:lineRule="auto"/>
    </w:pPr>
    <w:rPr>
      <w:b/>
      <w:bCs/>
      <w:color w:val="4f81bd" w:themeColor="accent1"/>
      <w:sz w:val="18"/>
      <w:szCs w:val="18"/>
    </w:rPr>
  </w:style>
  <w:style w:type="character" w:styleId="715">
    <w:name w:val="Caption Char"/>
    <w:basedOn w:val="714"/>
    <w:link w:val="712"/>
    <w:uiPriority w:val="99"/>
  </w:style>
  <w:style w:type="table" w:styleId="716">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17">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18">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19">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20">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21">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22">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23">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24">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25">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26">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27">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28">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29">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30">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31">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32">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33">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34">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35">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36">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37">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8">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9">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0">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1">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2">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3">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4">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45">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46">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47">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48">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49">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50">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51">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52">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53">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54">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55">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56">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57">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58">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59">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60">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61">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62">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63">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64">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65">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66">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67">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68">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69">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70">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71">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72">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73">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74">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75">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76">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77">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78">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79">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80">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81">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82">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83">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84">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85">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86">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87">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88">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789">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790">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791">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792">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793">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94">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95">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796">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797">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798">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799">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00">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1">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2">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3">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4">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5">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6">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7">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08">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09">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10">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11">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12">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13">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14">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15">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16">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17">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18">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19">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20">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21">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22">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23">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24">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25">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26">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27">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28">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29">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30">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31">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32">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33">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34">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35">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36">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37">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38">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39">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40">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41">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42">
    <w:name w:val="Hyperlink"/>
    <w:uiPriority w:val="99"/>
    <w:unhideWhenUsed/>
    <w:rPr>
      <w:color w:val="0000ff" w:themeColor="hyperlink"/>
      <w:u w:val="single"/>
    </w:rPr>
  </w:style>
  <w:style w:type="paragraph" w:styleId="843">
    <w:name w:val="footnote text"/>
    <w:basedOn w:val="860"/>
    <w:link w:val="844"/>
    <w:uiPriority w:val="99"/>
    <w:semiHidden/>
    <w:unhideWhenUsed/>
    <w:pPr>
      <w:spacing w:after="40" w:line="240" w:lineRule="auto"/>
    </w:pPr>
    <w:rPr>
      <w:sz w:val="18"/>
    </w:rPr>
  </w:style>
  <w:style w:type="character" w:styleId="844">
    <w:name w:val="Footnote Text Char"/>
    <w:link w:val="843"/>
    <w:uiPriority w:val="99"/>
    <w:rPr>
      <w:sz w:val="18"/>
    </w:rPr>
  </w:style>
  <w:style w:type="character" w:styleId="845">
    <w:name w:val="footnote reference"/>
    <w:uiPriority w:val="99"/>
    <w:unhideWhenUsed/>
    <w:rPr>
      <w:vertAlign w:val="superscript"/>
    </w:rPr>
  </w:style>
  <w:style w:type="paragraph" w:styleId="846">
    <w:name w:val="endnote text"/>
    <w:basedOn w:val="860"/>
    <w:link w:val="847"/>
    <w:uiPriority w:val="99"/>
    <w:semiHidden/>
    <w:unhideWhenUsed/>
    <w:pPr>
      <w:spacing w:after="0" w:line="240" w:lineRule="auto"/>
    </w:pPr>
    <w:rPr>
      <w:sz w:val="20"/>
    </w:rPr>
  </w:style>
  <w:style w:type="character" w:styleId="847">
    <w:name w:val="Endnote Text Char"/>
    <w:link w:val="846"/>
    <w:uiPriority w:val="99"/>
    <w:rPr>
      <w:sz w:val="20"/>
    </w:rPr>
  </w:style>
  <w:style w:type="character" w:styleId="848">
    <w:name w:val="endnote reference"/>
    <w:uiPriority w:val="99"/>
    <w:semiHidden/>
    <w:unhideWhenUsed/>
    <w:rPr>
      <w:vertAlign w:val="superscript"/>
    </w:rPr>
  </w:style>
  <w:style w:type="paragraph" w:styleId="849">
    <w:name w:val="toc 1"/>
    <w:basedOn w:val="860"/>
    <w:next w:val="860"/>
    <w:uiPriority w:val="39"/>
    <w:unhideWhenUsed/>
    <w:pPr>
      <w:ind w:left="0" w:right="0" w:firstLine="0"/>
      <w:spacing w:after="57"/>
    </w:pPr>
  </w:style>
  <w:style w:type="paragraph" w:styleId="850">
    <w:name w:val="toc 2"/>
    <w:basedOn w:val="860"/>
    <w:next w:val="860"/>
    <w:uiPriority w:val="39"/>
    <w:unhideWhenUsed/>
    <w:pPr>
      <w:ind w:left="283" w:right="0" w:firstLine="0"/>
      <w:spacing w:after="57"/>
    </w:pPr>
  </w:style>
  <w:style w:type="paragraph" w:styleId="851">
    <w:name w:val="toc 3"/>
    <w:basedOn w:val="860"/>
    <w:next w:val="860"/>
    <w:uiPriority w:val="39"/>
    <w:unhideWhenUsed/>
    <w:pPr>
      <w:ind w:left="567" w:right="0" w:firstLine="0"/>
      <w:spacing w:after="57"/>
    </w:pPr>
  </w:style>
  <w:style w:type="paragraph" w:styleId="852">
    <w:name w:val="toc 4"/>
    <w:basedOn w:val="860"/>
    <w:next w:val="860"/>
    <w:uiPriority w:val="39"/>
    <w:unhideWhenUsed/>
    <w:pPr>
      <w:ind w:left="850" w:right="0" w:firstLine="0"/>
      <w:spacing w:after="57"/>
    </w:pPr>
  </w:style>
  <w:style w:type="paragraph" w:styleId="853">
    <w:name w:val="toc 5"/>
    <w:basedOn w:val="860"/>
    <w:next w:val="860"/>
    <w:uiPriority w:val="39"/>
    <w:unhideWhenUsed/>
    <w:pPr>
      <w:ind w:left="1134" w:right="0" w:firstLine="0"/>
      <w:spacing w:after="57"/>
    </w:pPr>
  </w:style>
  <w:style w:type="paragraph" w:styleId="854">
    <w:name w:val="toc 6"/>
    <w:basedOn w:val="860"/>
    <w:next w:val="860"/>
    <w:uiPriority w:val="39"/>
    <w:unhideWhenUsed/>
    <w:pPr>
      <w:ind w:left="1417" w:right="0" w:firstLine="0"/>
      <w:spacing w:after="57"/>
    </w:pPr>
  </w:style>
  <w:style w:type="paragraph" w:styleId="855">
    <w:name w:val="toc 7"/>
    <w:basedOn w:val="860"/>
    <w:next w:val="860"/>
    <w:uiPriority w:val="39"/>
    <w:unhideWhenUsed/>
    <w:pPr>
      <w:ind w:left="1701" w:right="0" w:firstLine="0"/>
      <w:spacing w:after="57"/>
    </w:pPr>
  </w:style>
  <w:style w:type="paragraph" w:styleId="856">
    <w:name w:val="toc 8"/>
    <w:basedOn w:val="860"/>
    <w:next w:val="860"/>
    <w:uiPriority w:val="39"/>
    <w:unhideWhenUsed/>
    <w:pPr>
      <w:ind w:left="1984" w:right="0" w:firstLine="0"/>
      <w:spacing w:after="57"/>
    </w:pPr>
  </w:style>
  <w:style w:type="paragraph" w:styleId="857">
    <w:name w:val="toc 9"/>
    <w:basedOn w:val="860"/>
    <w:next w:val="860"/>
    <w:uiPriority w:val="39"/>
    <w:unhideWhenUsed/>
    <w:pPr>
      <w:ind w:left="2268" w:right="0" w:firstLine="0"/>
      <w:spacing w:after="57"/>
    </w:pPr>
  </w:style>
  <w:style w:type="paragraph" w:styleId="858">
    <w:name w:val="TOC Heading"/>
    <w:uiPriority w:val="39"/>
    <w:unhideWhenUsed/>
  </w:style>
  <w:style w:type="paragraph" w:styleId="859">
    <w:name w:val="table of figures"/>
    <w:basedOn w:val="860"/>
    <w:next w:val="860"/>
    <w:uiPriority w:val="99"/>
    <w:unhideWhenUsed/>
    <w:pPr>
      <w:spacing w:after="0" w:afterAutospacing="0"/>
    </w:pPr>
  </w:style>
  <w:style w:type="paragraph" w:styleId="860" w:default="1">
    <w:name w:val="Normal"/>
    <w:next w:val="860"/>
    <w:link w:val="860"/>
    <w:qFormat/>
    <w:rPr>
      <w:sz w:val="24"/>
      <w:szCs w:val="24"/>
      <w:lang w:val="ru-RU" w:eastAsia="ru-RU" w:bidi="ar-SA"/>
    </w:rPr>
  </w:style>
  <w:style w:type="paragraph" w:styleId="861">
    <w:name w:val="Заголовок 1"/>
    <w:basedOn w:val="860"/>
    <w:next w:val="860"/>
    <w:link w:val="860"/>
    <w:qFormat/>
    <w:pPr>
      <w:ind w:firstLine="708"/>
      <w:jc w:val="both"/>
      <w:keepNext/>
      <w:outlineLvl w:val="0"/>
    </w:pPr>
    <w:rPr>
      <w:sz w:val="28"/>
      <w:szCs w:val="17"/>
    </w:rPr>
  </w:style>
  <w:style w:type="paragraph" w:styleId="862">
    <w:name w:val="Заголовок 2"/>
    <w:basedOn w:val="860"/>
    <w:next w:val="860"/>
    <w:link w:val="892"/>
    <w:qFormat/>
    <w:pPr>
      <w:jc w:val="right"/>
      <w:keepNext/>
      <w:outlineLvl w:val="1"/>
    </w:pPr>
    <w:rPr>
      <w:bCs/>
      <w:sz w:val="28"/>
      <w:szCs w:val="32"/>
      <w:lang w:val="en-US" w:eastAsia="en-US"/>
    </w:rPr>
  </w:style>
  <w:style w:type="paragraph" w:styleId="863">
    <w:name w:val="Заголовок 5"/>
    <w:basedOn w:val="860"/>
    <w:next w:val="860"/>
    <w:link w:val="883"/>
    <w:uiPriority w:val="99"/>
    <w:qFormat/>
    <w:pPr>
      <w:jc w:val="both"/>
      <w:keepNext/>
      <w:outlineLvl w:val="4"/>
    </w:pPr>
    <w:rPr>
      <w:sz w:val="28"/>
      <w:szCs w:val="28"/>
      <w:lang w:val="en-US" w:eastAsia="en-US"/>
    </w:rPr>
  </w:style>
  <w:style w:type="character" w:styleId="864">
    <w:name w:val="Основной шрифт абзаца"/>
    <w:next w:val="864"/>
    <w:link w:val="860"/>
    <w:semiHidden/>
  </w:style>
  <w:style w:type="table" w:styleId="865">
    <w:name w:val="Обычная таблица"/>
    <w:next w:val="865"/>
    <w:link w:val="860"/>
    <w:uiPriority w:val="99"/>
    <w:semiHidden/>
    <w:unhideWhenUsed/>
    <w:tblPr/>
  </w:style>
  <w:style w:type="numbering" w:styleId="866">
    <w:name w:val="Нет списка"/>
    <w:next w:val="866"/>
    <w:link w:val="860"/>
    <w:uiPriority w:val="99"/>
    <w:semiHidden/>
    <w:unhideWhenUsed/>
  </w:style>
  <w:style w:type="paragraph" w:styleId="867">
    <w:name w:val="Основной текст"/>
    <w:basedOn w:val="860"/>
    <w:next w:val="867"/>
    <w:link w:val="884"/>
    <w:pPr>
      <w:jc w:val="both"/>
    </w:pPr>
    <w:rPr>
      <w:sz w:val="28"/>
      <w:lang w:val="en-US" w:eastAsia="en-US"/>
    </w:rPr>
  </w:style>
  <w:style w:type="character" w:styleId="868">
    <w:name w:val="Гиперссылка"/>
    <w:next w:val="868"/>
    <w:link w:val="860"/>
    <w:uiPriority w:val="99"/>
    <w:semiHidden/>
    <w:rPr>
      <w:color w:val="0000ff"/>
      <w:u w:val="single"/>
    </w:rPr>
  </w:style>
  <w:style w:type="paragraph" w:styleId="869">
    <w:name w:val="Основной текст с отступом 2"/>
    <w:basedOn w:val="860"/>
    <w:next w:val="869"/>
    <w:link w:val="860"/>
    <w:semiHidden/>
    <w:pPr>
      <w:ind w:right="126" w:firstLine="708"/>
      <w:jc w:val="both"/>
      <w:spacing w:before="300" w:after="225"/>
    </w:pPr>
    <w:rPr>
      <w:sz w:val="28"/>
      <w:szCs w:val="20"/>
    </w:rPr>
  </w:style>
  <w:style w:type="paragraph" w:styleId="870">
    <w:name w:val="Основной текст с отступом,Нумерованный список !!"/>
    <w:basedOn w:val="860"/>
    <w:next w:val="870"/>
    <w:link w:val="860"/>
    <w:semiHidden/>
    <w:pPr>
      <w:ind w:firstLine="708"/>
      <w:jc w:val="both"/>
    </w:pPr>
    <w:rPr>
      <w:sz w:val="28"/>
    </w:rPr>
  </w:style>
  <w:style w:type="character" w:styleId="871">
    <w:name w:val="Строгий"/>
    <w:next w:val="871"/>
    <w:link w:val="860"/>
    <w:uiPriority w:val="22"/>
    <w:qFormat/>
    <w:rPr>
      <w:b/>
      <w:bCs/>
    </w:rPr>
  </w:style>
  <w:style w:type="paragraph" w:styleId="872">
    <w:name w:val="Основной текст 2"/>
    <w:basedOn w:val="860"/>
    <w:next w:val="872"/>
    <w:link w:val="860"/>
    <w:semiHidden/>
    <w:pPr>
      <w:jc w:val="both"/>
    </w:pPr>
    <w:rPr>
      <w:b/>
      <w:bCs/>
      <w:sz w:val="28"/>
    </w:rPr>
  </w:style>
  <w:style w:type="paragraph" w:styleId="873">
    <w:name w:val="Обычный (веб),Обычный (Интернет),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
    <w:basedOn w:val="860"/>
    <w:next w:val="873"/>
    <w:link w:val="890"/>
    <w:rPr>
      <w:lang w:val="en-US" w:eastAsia="en-US"/>
    </w:rPr>
  </w:style>
  <w:style w:type="paragraph" w:styleId="874">
    <w:name w:val="ConsPlusNonformat"/>
    <w:next w:val="874"/>
    <w:link w:val="860"/>
    <w:rPr>
      <w:rFonts w:ascii="Courier New" w:hAnsi="Courier New" w:cs="Courier New"/>
      <w:lang w:val="ru-RU" w:eastAsia="ru-RU" w:bidi="ar-SA"/>
    </w:rPr>
  </w:style>
  <w:style w:type="paragraph" w:styleId="875">
    <w:name w:val="Основной текст с отступом 3"/>
    <w:basedOn w:val="860"/>
    <w:next w:val="875"/>
    <w:link w:val="860"/>
    <w:semiHidden/>
    <w:pPr>
      <w:ind w:firstLine="708"/>
      <w:jc w:val="both"/>
    </w:pPr>
    <w:rPr>
      <w:sz w:val="28"/>
      <w:szCs w:val="17"/>
    </w:rPr>
  </w:style>
  <w:style w:type="paragraph" w:styleId="876">
    <w:name w:val="ConsPlusNormal"/>
    <w:next w:val="876"/>
    <w:link w:val="885"/>
    <w:pPr>
      <w:ind w:firstLine="720"/>
      <w:widowControl w:val="off"/>
    </w:pPr>
    <w:rPr>
      <w:rFonts w:ascii="Arial" w:hAnsi="Arial" w:cs="Arial"/>
      <w:lang w:val="ru-RU" w:eastAsia="ru-RU" w:bidi="ar-SA"/>
    </w:rPr>
  </w:style>
  <w:style w:type="paragraph" w:styleId="877">
    <w:name w:val="Положение"/>
    <w:basedOn w:val="860"/>
    <w:next w:val="877"/>
    <w:link w:val="860"/>
    <w:pPr>
      <w:ind w:firstLine="709"/>
      <w:jc w:val="both"/>
    </w:pPr>
    <w:rPr>
      <w:sz w:val="28"/>
      <w:szCs w:val="28"/>
    </w:rPr>
  </w:style>
  <w:style w:type="paragraph" w:styleId="878">
    <w:name w:val="Основной текст 3"/>
    <w:basedOn w:val="860"/>
    <w:next w:val="878"/>
    <w:link w:val="860"/>
    <w:semiHidden/>
    <w:pPr>
      <w:jc w:val="both"/>
    </w:pPr>
    <w:rPr>
      <w:sz w:val="22"/>
      <w:szCs w:val="20"/>
    </w:rPr>
  </w:style>
  <w:style w:type="character" w:styleId="879">
    <w:name w:val="apple-converted-space"/>
    <w:basedOn w:val="864"/>
    <w:next w:val="879"/>
    <w:link w:val="860"/>
  </w:style>
  <w:style w:type="paragraph" w:styleId="880">
    <w:name w:val="Текст выноски"/>
    <w:basedOn w:val="860"/>
    <w:next w:val="880"/>
    <w:link w:val="881"/>
    <w:uiPriority w:val="99"/>
    <w:semiHidden/>
    <w:unhideWhenUsed/>
    <w:rPr>
      <w:rFonts w:ascii="Tahoma" w:hAnsi="Tahoma"/>
      <w:sz w:val="16"/>
      <w:szCs w:val="16"/>
      <w:lang w:val="en-US" w:eastAsia="en-US"/>
    </w:rPr>
  </w:style>
  <w:style w:type="character" w:styleId="881">
    <w:name w:val="Текст выноски Знак"/>
    <w:next w:val="881"/>
    <w:link w:val="880"/>
    <w:uiPriority w:val="99"/>
    <w:semiHidden/>
    <w:rPr>
      <w:rFonts w:ascii="Tahoma" w:hAnsi="Tahoma" w:cs="Tahoma"/>
      <w:sz w:val="16"/>
      <w:szCs w:val="16"/>
    </w:rPr>
  </w:style>
  <w:style w:type="paragraph" w:styleId="882">
    <w:name w:val="Абзац списка"/>
    <w:basedOn w:val="860"/>
    <w:next w:val="882"/>
    <w:link w:val="860"/>
    <w:uiPriority w:val="34"/>
    <w:qFormat/>
    <w:pPr>
      <w:contextualSpacing/>
      <w:ind w:left="720"/>
      <w:spacing w:after="200" w:line="276" w:lineRule="auto"/>
    </w:pPr>
    <w:rPr>
      <w:rFonts w:ascii="Calibri" w:hAnsi="Calibri" w:eastAsia="Calibri" w:cs="Times New Roman"/>
      <w:sz w:val="22"/>
      <w:szCs w:val="22"/>
      <w:lang w:eastAsia="en-US"/>
    </w:rPr>
  </w:style>
  <w:style w:type="character" w:styleId="883">
    <w:name w:val="Заголовок 5 Знак"/>
    <w:next w:val="883"/>
    <w:link w:val="863"/>
    <w:uiPriority w:val="99"/>
    <w:rPr>
      <w:sz w:val="28"/>
      <w:szCs w:val="28"/>
    </w:rPr>
  </w:style>
  <w:style w:type="character" w:styleId="884">
    <w:name w:val="Основной текст Знак"/>
    <w:next w:val="884"/>
    <w:link w:val="867"/>
    <w:rPr>
      <w:sz w:val="28"/>
      <w:szCs w:val="24"/>
    </w:rPr>
  </w:style>
  <w:style w:type="character" w:styleId="885">
    <w:name w:val="ConsPlusNormal Знак"/>
    <w:next w:val="885"/>
    <w:link w:val="876"/>
    <w:rPr>
      <w:rFonts w:ascii="Arial" w:hAnsi="Arial" w:cs="Arial"/>
      <w:lang w:val="ru-RU" w:eastAsia="ru-RU" w:bidi="ar-SA"/>
    </w:rPr>
  </w:style>
  <w:style w:type="paragraph" w:styleId="886">
    <w:name w:val="Верхний колонтитул"/>
    <w:basedOn w:val="860"/>
    <w:next w:val="886"/>
    <w:link w:val="887"/>
    <w:uiPriority w:val="99"/>
    <w:unhideWhenUsed/>
    <w:pPr>
      <w:tabs>
        <w:tab w:val="center" w:pos="4677" w:leader="none"/>
        <w:tab w:val="right" w:pos="9355" w:leader="none"/>
      </w:tabs>
    </w:pPr>
    <w:rPr>
      <w:lang w:val="en-US" w:eastAsia="en-US"/>
    </w:rPr>
  </w:style>
  <w:style w:type="character" w:styleId="887">
    <w:name w:val="Верхний колонтитул Знак"/>
    <w:next w:val="887"/>
    <w:link w:val="886"/>
    <w:uiPriority w:val="99"/>
    <w:rPr>
      <w:sz w:val="24"/>
      <w:szCs w:val="24"/>
    </w:rPr>
  </w:style>
  <w:style w:type="paragraph" w:styleId="888">
    <w:name w:val="Нижний колонтитул"/>
    <w:basedOn w:val="860"/>
    <w:next w:val="888"/>
    <w:link w:val="889"/>
    <w:uiPriority w:val="99"/>
    <w:unhideWhenUsed/>
    <w:pPr>
      <w:tabs>
        <w:tab w:val="center" w:pos="4677" w:leader="none"/>
        <w:tab w:val="right" w:pos="9355" w:leader="none"/>
      </w:tabs>
    </w:pPr>
    <w:rPr>
      <w:lang w:val="en-US" w:eastAsia="en-US"/>
    </w:rPr>
  </w:style>
  <w:style w:type="character" w:styleId="889">
    <w:name w:val="Нижний колонтитул Знак"/>
    <w:next w:val="889"/>
    <w:link w:val="888"/>
    <w:uiPriority w:val="99"/>
    <w:rPr>
      <w:sz w:val="24"/>
      <w:szCs w:val="24"/>
    </w:rPr>
  </w:style>
  <w:style w:type="character" w:styleId="890">
    <w:name w:val="Обычный (веб) Знак3,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next w:val="890"/>
    <w:link w:val="873"/>
    <w:rPr>
      <w:sz w:val="24"/>
      <w:szCs w:val="24"/>
    </w:rPr>
  </w:style>
  <w:style w:type="character" w:styleId="891">
    <w:name w:val="Выделение"/>
    <w:next w:val="891"/>
    <w:link w:val="860"/>
    <w:uiPriority w:val="20"/>
    <w:qFormat/>
    <w:rPr>
      <w:i/>
      <w:iCs/>
    </w:rPr>
  </w:style>
  <w:style w:type="character" w:styleId="892">
    <w:name w:val="Заголовок 2 Знак"/>
    <w:next w:val="892"/>
    <w:link w:val="862"/>
    <w:rPr>
      <w:bCs/>
      <w:sz w:val="28"/>
      <w:szCs w:val="32"/>
    </w:rPr>
  </w:style>
  <w:style w:type="paragraph" w:styleId="893">
    <w:name w:val="content--common-block__block-3u"/>
    <w:basedOn w:val="860"/>
    <w:next w:val="893"/>
    <w:link w:val="860"/>
    <w:pPr>
      <w:spacing w:before="100" w:beforeAutospacing="1" w:after="100" w:afterAutospacing="1"/>
    </w:pPr>
  </w:style>
  <w:style w:type="character" w:styleId="894" w:default="1">
    <w:name w:val="Default Paragraph Font"/>
    <w:uiPriority w:val="1"/>
    <w:semiHidden/>
    <w:unhideWhenUsed/>
  </w:style>
  <w:style w:type="numbering" w:styleId="895" w:default="1">
    <w:name w:val="No List"/>
    <w:uiPriority w:val="99"/>
    <w:semiHidden/>
    <w:unhideWhenUsed/>
  </w:style>
  <w:style w:type="table" w:styleId="896"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image" Target="media/image1.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Р7-Офис/2025.2.2.831</Application>
  <Company>Управление Роснедвижимсти по НСО</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Зайцева Наталья</dc:creator>
  <cp:lastModifiedBy>user</cp:lastModifiedBy>
  <cp:revision>15</cp:revision>
  <dcterms:created xsi:type="dcterms:W3CDTF">2025-09-19T05:43:00Z</dcterms:created>
  <dcterms:modified xsi:type="dcterms:W3CDTF">2026-07-01T03:38:09Z</dcterms:modified>
  <cp:version>1048576</cp:version>
</cp:coreProperties>
</file>