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0"/>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36168" name="Picture 2" descr="C:\Users\fsv\Desktop\ССЫЛКИ и ПАПКИ\Упрощенный логотип Росреестра (новый 2025г)\Logo horizontal\Logo black horizontal.jpg"/>
                        <pic:cNvPicPr>
                          <a:picLocks noChangeAspect="1"/>
                        </pic:cNvPicPr>
                        <pic:nvPr/>
                      </pic:nvPicPr>
                      <pic:blipFill>
                        <a:blip r:embed="rId10"/>
                        <a:stretch/>
                      </pic:blipFill>
                      <pic:spPr bwMode="auto">
                        <a:xfrm rot="0" flipH="0" flipV="0">
                          <a:off x="0" y="0"/>
                          <a:ext cx="2221853"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10" o:title=""/>
              </v:shape>
            </w:pict>
          </mc:Fallback>
        </mc:AlternateContent>
      </w:r>
      <w:r>
        <w:rPr>
          <w:b/>
          <w:sz w:val="28"/>
          <w:szCs w:val="28"/>
        </w:rPr>
      </w:r>
      <w:r>
        <w:rPr>
          <w:b/>
          <w:sz w:val="28"/>
          <w:szCs w:val="28"/>
        </w:rPr>
      </w:r>
    </w:p>
    <w:p>
      <w:pPr>
        <w:pStyle w:val="870"/>
        <w:rPr>
          <w:b/>
          <w:sz w:val="28"/>
          <w:szCs w:val="28"/>
        </w:rPr>
      </w:pPr>
      <w:r>
        <w:rPr>
          <w:b/>
          <w:sz w:val="28"/>
          <w:szCs w:val="28"/>
        </w:rPr>
      </w:r>
      <w:r>
        <w:rPr>
          <w:b/>
          <w:sz w:val="28"/>
          <w:szCs w:val="28"/>
        </w:rPr>
      </w:r>
      <w:r>
        <w:rPr>
          <w:b/>
          <w:sz w:val="28"/>
          <w:szCs w:val="28"/>
        </w:rPr>
      </w:r>
    </w:p>
    <w:p>
      <w:pPr>
        <w:pStyle w:val="870"/>
        <w:jc w:val="center"/>
        <w:rPr>
          <w:b/>
          <w:color w:val="5b9bd5"/>
          <w:sz w:val="28"/>
          <w:szCs w:val="28"/>
        </w:rPr>
      </w:pPr>
      <w:r>
        <w:rPr>
          <w:b/>
          <w:color w:val="5b9bd5"/>
          <w:sz w:val="28"/>
          <w:szCs w:val="28"/>
        </w:rPr>
        <w:t xml:space="preserve">                                                                               РОСРЕЕСТР РАЗЪЯСНЯЕТ</w:t>
      </w:r>
      <w:r>
        <w:rPr>
          <w:b/>
          <w:color w:val="5b9bd5"/>
          <w:sz w:val="28"/>
          <w:szCs w:val="28"/>
        </w:rPr>
      </w:r>
      <w:r>
        <w:rPr>
          <w:b/>
          <w:color w:val="5b9bd5"/>
          <w:sz w:val="28"/>
          <w:szCs w:val="28"/>
        </w:rPr>
      </w:r>
    </w:p>
    <w:p>
      <w:pPr>
        <w:pStyle w:val="870"/>
        <w:jc w:val="center"/>
        <w:rPr>
          <w:b/>
          <w:sz w:val="28"/>
          <w:szCs w:val="28"/>
        </w:rPr>
      </w:pPr>
      <w:r>
        <w:rPr>
          <w:b/>
          <w:sz w:val="28"/>
          <w:szCs w:val="28"/>
        </w:rPr>
      </w:r>
      <w:r>
        <w:rPr>
          <w:b/>
          <w:sz w:val="28"/>
          <w:szCs w:val="28"/>
        </w:rPr>
      </w:r>
    </w:p>
    <w:p>
      <w:pPr>
        <w:pStyle w:val="870"/>
        <w:jc w:val="center"/>
        <w:rPr>
          <w:b/>
          <w:sz w:val="28"/>
          <w:szCs w:val="28"/>
        </w:rPr>
      </w:pPr>
      <w:r>
        <w:rPr>
          <w:b/>
          <w:sz w:val="28"/>
          <w:szCs w:val="28"/>
        </w:rPr>
      </w:r>
      <w:r>
        <w:rPr>
          <w:b/>
          <w:sz w:val="28"/>
          <w:szCs w:val="28"/>
        </w:rPr>
      </w:r>
      <w:r>
        <w:rPr>
          <w:b/>
          <w:sz w:val="28"/>
          <w:szCs w:val="28"/>
        </w:rPr>
      </w:r>
    </w:p>
    <w:p>
      <w:pPr>
        <w:pStyle w:val="870"/>
        <w:jc w:val="center"/>
        <w:rPr>
          <w:b/>
          <w:sz w:val="28"/>
          <w:szCs w:val="28"/>
        </w:rPr>
      </w:pPr>
      <w:r>
        <w:rPr>
          <w:b/>
          <w:sz w:val="28"/>
          <w:szCs w:val="28"/>
        </w:rPr>
        <w:t xml:space="preserve">Более 6 тысяч новосибирцев воспользовались Платформой обратной связи</w:t>
      </w:r>
      <w:r>
        <w:rPr>
          <w:b/>
          <w:sz w:val="28"/>
          <w:szCs w:val="28"/>
        </w:rPr>
      </w:r>
      <w:r>
        <w:rPr>
          <w:b/>
          <w:sz w:val="28"/>
          <w:szCs w:val="28"/>
        </w:rPr>
      </w:r>
    </w:p>
    <w:p>
      <w:pPr>
        <w:pStyle w:val="870"/>
        <w:jc w:val="center"/>
        <w:spacing w:line="276" w:lineRule="auto"/>
        <w:rPr>
          <w:sz w:val="28"/>
          <w:szCs w:val="28"/>
        </w:rPr>
      </w:pPr>
      <w:r>
        <w:rPr>
          <w:b/>
          <w:sz w:val="28"/>
          <w:szCs w:val="28"/>
        </w:rPr>
        <w:t xml:space="preserve"> </w:t>
      </w:r>
      <w:r>
        <w:rPr>
          <w:sz w:val="28"/>
          <w:szCs w:val="28"/>
        </w:rPr>
      </w:r>
      <w:r>
        <w:rPr>
          <w:sz w:val="28"/>
          <w:szCs w:val="28"/>
        </w:rPr>
      </w:r>
    </w:p>
    <w:p>
      <w:pPr>
        <w:pStyle w:val="870"/>
        <w:ind w:firstLine="709"/>
        <w:jc w:val="both"/>
        <w:spacing w:line="23" w:lineRule="atLeast"/>
        <w:rPr>
          <w:color w:val="000000"/>
          <w:sz w:val="28"/>
          <w:szCs w:val="28"/>
          <w:shd w:val="clear" w:color="auto" w:fill="ffffff"/>
        </w:rPr>
      </w:pPr>
      <w:r>
        <w:rPr>
          <w:color w:val="000000"/>
          <w:sz w:val="28"/>
          <w:szCs w:val="28"/>
          <w:shd w:val="clear" w:color="auto" w:fill="ffffff"/>
        </w:rPr>
        <w:t xml:space="preserve">В</w:t>
      </w:r>
      <w:r>
        <w:rPr>
          <w:color w:val="000000"/>
          <w:sz w:val="28"/>
          <w:szCs w:val="28"/>
          <w:shd w:val="clear" w:color="auto" w:fill="ffffff"/>
        </w:rPr>
        <w:t xml:space="preserve"> 2025 год</w:t>
      </w:r>
      <w:r>
        <w:rPr>
          <w:color w:val="000000"/>
          <w:sz w:val="28"/>
          <w:szCs w:val="28"/>
          <w:shd w:val="clear" w:color="auto" w:fill="ffffff"/>
        </w:rPr>
        <w:t xml:space="preserve">у</w:t>
      </w:r>
      <w:r>
        <w:rPr>
          <w:color w:val="000000"/>
          <w:sz w:val="28"/>
          <w:szCs w:val="28"/>
          <w:shd w:val="clear" w:color="auto" w:fill="ffffff"/>
        </w:rPr>
        <w:t xml:space="preserve"> жители региона </w:t>
      </w:r>
      <w:r>
        <w:rPr>
          <w:color w:val="000000"/>
          <w:sz w:val="28"/>
          <w:szCs w:val="28"/>
          <w:shd w:val="clear" w:color="auto" w:fill="ffffff"/>
        </w:rPr>
        <w:t xml:space="preserve">направили в </w:t>
      </w:r>
      <w:r>
        <w:rPr>
          <w:color w:val="000000"/>
          <w:sz w:val="28"/>
          <w:szCs w:val="28"/>
          <w:shd w:val="clear" w:color="auto" w:fill="ffffff"/>
        </w:rPr>
        <w:t xml:space="preserve">Управление Росреестра по Новосибирской области </w:t>
      </w:r>
      <w:r>
        <w:rPr>
          <w:color w:val="000000"/>
          <w:sz w:val="28"/>
          <w:szCs w:val="28"/>
          <w:shd w:val="clear" w:color="auto" w:fill="ffffff"/>
        </w:rPr>
        <w:t xml:space="preserve">6831</w:t>
      </w:r>
      <w:r>
        <w:rPr>
          <w:color w:val="000000"/>
          <w:sz w:val="28"/>
          <w:szCs w:val="28"/>
          <w:shd w:val="clear" w:color="auto" w:fill="ffffff"/>
        </w:rPr>
        <w:t xml:space="preserve"> сообщени</w:t>
      </w:r>
      <w:r>
        <w:rPr>
          <w:color w:val="000000"/>
          <w:sz w:val="28"/>
          <w:szCs w:val="28"/>
          <w:shd w:val="clear" w:color="auto" w:fill="ffffff"/>
        </w:rPr>
        <w:t xml:space="preserve">е</w:t>
      </w:r>
      <w:r>
        <w:rPr>
          <w:color w:val="000000"/>
          <w:sz w:val="28"/>
          <w:szCs w:val="28"/>
          <w:shd w:val="clear" w:color="auto" w:fill="ffffff"/>
        </w:rPr>
        <w:t xml:space="preserve">.</w:t>
      </w:r>
      <w:r>
        <w:rPr>
          <w:color w:val="000000"/>
          <w:sz w:val="28"/>
          <w:szCs w:val="28"/>
          <w:shd w:val="clear" w:color="auto" w:fill="ffffff"/>
        </w:rPr>
      </w:r>
      <w:r>
        <w:rPr>
          <w:color w:val="000000"/>
          <w:sz w:val="28"/>
          <w:szCs w:val="28"/>
          <w:shd w:val="clear" w:color="auto" w:fill="ffffff"/>
        </w:rPr>
      </w:r>
    </w:p>
    <w:p>
      <w:pPr>
        <w:pStyle w:val="870"/>
        <w:ind w:firstLine="709"/>
        <w:jc w:val="both"/>
        <w:spacing w:line="23" w:lineRule="atLeast"/>
        <w:rPr>
          <w:color w:val="000000"/>
          <w:sz w:val="28"/>
          <w:szCs w:val="28"/>
          <w:shd w:val="clear" w:color="auto" w:fill="ffffff"/>
        </w:rPr>
      </w:pPr>
      <w:r>
        <w:rPr>
          <w:color w:val="000000"/>
          <w:sz w:val="28"/>
          <w:szCs w:val="28"/>
          <w:shd w:val="clear" w:color="auto" w:fill="ffffff"/>
        </w:rPr>
        <w:t xml:space="preserve">Большую часть составили вопросы об отсутствии или некорректной информации о</w:t>
      </w:r>
      <w:r>
        <w:rPr>
          <w:color w:val="000000"/>
          <w:sz w:val="28"/>
          <w:szCs w:val="28"/>
          <w:shd w:val="clear" w:color="auto" w:fill="ffffff"/>
        </w:rPr>
        <w:t xml:space="preserve">б объектах недвижимости в личном кабинете на портале Госуслуг. Другие наиболее часто задаваемые вопросы касались уточнения сведений о СНИЛС и паспортных данных правообладателей. Востребованы вопросы по государственной регистрации прав и земельному надзору.</w:t>
      </w:r>
      <w:r>
        <w:rPr>
          <w:color w:val="000000"/>
          <w:sz w:val="28"/>
          <w:szCs w:val="28"/>
          <w:shd w:val="clear" w:color="auto" w:fill="ffffff"/>
        </w:rPr>
      </w:r>
      <w:r>
        <w:rPr>
          <w:color w:val="000000"/>
          <w:sz w:val="28"/>
          <w:szCs w:val="28"/>
          <w:shd w:val="clear" w:color="auto" w:fill="ffffff"/>
        </w:rPr>
      </w:r>
    </w:p>
    <w:p>
      <w:pPr>
        <w:pStyle w:val="870"/>
        <w:ind w:firstLine="709"/>
        <w:jc w:val="both"/>
        <w:spacing w:line="23" w:lineRule="atLeast"/>
        <w:rPr>
          <w:color w:val="000000"/>
          <w:sz w:val="28"/>
          <w:szCs w:val="28"/>
          <w:shd w:val="clear" w:color="auto" w:fill="ffffff"/>
        </w:rPr>
      </w:pPr>
      <w:r>
        <w:rPr>
          <w:color w:val="000000"/>
          <w:sz w:val="28"/>
          <w:szCs w:val="28"/>
          <w:shd w:val="clear" w:color="auto" w:fill="ffffff"/>
        </w:rPr>
        <w:t xml:space="preserve">Обращения, поступившие через Платформу обратной связи, рассмотрены специалистами новосибирского Росреестра в короткие сроки: </w:t>
      </w:r>
      <w:r>
        <w:rPr>
          <w:color w:val="000000"/>
          <w:sz w:val="28"/>
          <w:szCs w:val="28"/>
          <w:shd w:val="clear" w:color="auto" w:fill="ffffff"/>
        </w:rPr>
        <w:t xml:space="preserve">на б</w:t>
      </w:r>
      <w:r>
        <w:rPr>
          <w:color w:val="000000"/>
          <w:sz w:val="28"/>
          <w:szCs w:val="28"/>
          <w:shd w:val="clear" w:color="auto" w:fill="ffffff"/>
        </w:rPr>
        <w:t xml:space="preserve">олее </w:t>
      </w:r>
      <w:r>
        <w:rPr>
          <w:color w:val="000000"/>
          <w:sz w:val="28"/>
          <w:szCs w:val="28"/>
          <w:shd w:val="clear" w:color="auto" w:fill="ffffff"/>
        </w:rPr>
        <w:t xml:space="preserve">70</w:t>
      </w:r>
      <w:r>
        <w:rPr>
          <w:color w:val="000000"/>
          <w:sz w:val="28"/>
          <w:szCs w:val="28"/>
          <w:shd w:val="clear" w:color="auto" w:fill="ffffff"/>
        </w:rPr>
        <w:t xml:space="preserve">% сообщений даны ответы</w:t>
      </w:r>
      <w:r>
        <w:rPr>
          <w:color w:val="000000"/>
          <w:sz w:val="28"/>
          <w:szCs w:val="28"/>
          <w:shd w:val="clear" w:color="auto" w:fill="ffffff"/>
        </w:rPr>
        <w:t xml:space="preserve"> в </w:t>
      </w:r>
      <w:r>
        <w:rPr>
          <w:color w:val="000000"/>
          <w:sz w:val="28"/>
          <w:szCs w:val="28"/>
          <w:shd w:val="clear" w:color="auto" w:fill="ffffff"/>
        </w:rPr>
        <w:t xml:space="preserve">течение 5 дней, </w:t>
      </w:r>
      <w:r>
        <w:rPr>
          <w:color w:val="000000"/>
          <w:sz w:val="28"/>
          <w:szCs w:val="28"/>
          <w:shd w:val="clear" w:color="auto" w:fill="ffffff"/>
        </w:rPr>
        <w:t xml:space="preserve">еще 2</w:t>
      </w:r>
      <w:r>
        <w:rPr>
          <w:color w:val="000000"/>
          <w:sz w:val="28"/>
          <w:szCs w:val="28"/>
          <w:shd w:val="clear" w:color="auto" w:fill="ffffff"/>
        </w:rPr>
        <w:t xml:space="preserve">4</w:t>
      </w:r>
      <w:r>
        <w:rPr>
          <w:color w:val="000000"/>
          <w:sz w:val="28"/>
          <w:szCs w:val="28"/>
          <w:shd w:val="clear" w:color="auto" w:fill="ffffff"/>
        </w:rPr>
        <w:t xml:space="preserve">% – в срок от 6 до 15 дней. </w:t>
      </w:r>
      <w:r>
        <w:rPr>
          <w:color w:val="000000"/>
          <w:sz w:val="28"/>
          <w:szCs w:val="28"/>
          <w:shd w:val="clear" w:color="auto" w:fill="ffffff"/>
        </w:rPr>
      </w:r>
      <w:r>
        <w:rPr>
          <w:color w:val="000000"/>
          <w:sz w:val="28"/>
          <w:szCs w:val="28"/>
          <w:shd w:val="clear" w:color="auto" w:fill="ffffff"/>
        </w:rPr>
      </w:r>
    </w:p>
    <w:p>
      <w:pPr>
        <w:pStyle w:val="870"/>
        <w:ind w:firstLine="709"/>
        <w:jc w:val="both"/>
        <w:spacing w:line="23" w:lineRule="atLeast"/>
        <w:rPr>
          <w:rStyle w:val="879"/>
          <w:b w:val="0"/>
          <w:bCs w:val="0"/>
          <w:color w:val="000000"/>
          <w:sz w:val="28"/>
          <w:szCs w:val="28"/>
          <w:shd w:val="clear" w:color="auto" w:fill="ffffff"/>
        </w:rPr>
      </w:pPr>
      <w:r>
        <w:rPr>
          <w:color w:val="000000"/>
          <w:sz w:val="28"/>
          <w:szCs w:val="28"/>
          <w:shd w:val="clear" w:color="auto" w:fill="ffffff"/>
        </w:rPr>
        <w:t xml:space="preserve">С декабря 2025 года Платформа обратной связи </w:t>
      </w:r>
      <w:r>
        <w:rPr>
          <w:color w:val="000000"/>
          <w:sz w:val="28"/>
          <w:szCs w:val="28"/>
          <w:shd w:val="clear" w:color="auto" w:fill="ffffff"/>
        </w:rPr>
        <w:t xml:space="preserve">стала единой площадкой для подачи обращений в государственные органы</w:t>
      </w:r>
      <w:r>
        <w:rPr>
          <w:color w:val="000000"/>
          <w:sz w:val="28"/>
          <w:szCs w:val="28"/>
          <w:shd w:val="clear" w:color="auto" w:fill="ffffff"/>
        </w:rPr>
        <w:t xml:space="preserve"> в электронной форме. </w:t>
      </w:r>
      <w:r>
        <w:rPr>
          <w:rStyle w:val="879"/>
          <w:b w:val="0"/>
          <w:bCs w:val="0"/>
          <w:color w:val="000000"/>
          <w:sz w:val="28"/>
          <w:szCs w:val="28"/>
          <w:shd w:val="clear" w:color="auto" w:fill="ffffff"/>
        </w:rPr>
        <w:t xml:space="preserve">Через платформу можно внести предложение, участвовать в опросах и общественных обсуждениях.</w:t>
      </w:r>
      <w:r>
        <w:rPr>
          <w:rStyle w:val="879"/>
          <w:b w:val="0"/>
          <w:bCs w:val="0"/>
          <w:color w:val="000000"/>
          <w:sz w:val="28"/>
          <w:szCs w:val="28"/>
          <w:shd w:val="clear" w:color="auto" w:fill="ffffff"/>
        </w:rPr>
      </w:r>
      <w:r>
        <w:rPr>
          <w:rStyle w:val="879"/>
          <w:b w:val="0"/>
          <w:bCs w:val="0"/>
          <w:color w:val="000000"/>
          <w:sz w:val="28"/>
          <w:szCs w:val="28"/>
          <w:shd w:val="clear" w:color="auto" w:fill="ffffff"/>
        </w:rPr>
      </w:r>
    </w:p>
    <w:p>
      <w:pPr>
        <w:pStyle w:val="870"/>
        <w:ind w:firstLine="709"/>
        <w:jc w:val="both"/>
        <w:spacing w:line="23" w:lineRule="atLeast"/>
        <w:rPr>
          <w:color w:val="000000"/>
          <w:sz w:val="28"/>
          <w:szCs w:val="28"/>
          <w:shd w:val="clear" w:color="auto" w:fill="ffffff"/>
        </w:rPr>
      </w:pPr>
      <w:r>
        <w:rPr>
          <w:rStyle w:val="879"/>
          <w:b w:val="0"/>
          <w:bCs w:val="0"/>
          <w:color w:val="000000"/>
          <w:sz w:val="28"/>
          <w:szCs w:val="28"/>
          <w:shd w:val="clear" w:color="auto" w:fill="ffffff"/>
        </w:rPr>
        <w:t xml:space="preserve">Платформ</w:t>
      </w:r>
      <w:r>
        <w:rPr>
          <w:rStyle w:val="879"/>
          <w:b w:val="0"/>
          <w:bCs w:val="0"/>
          <w:color w:val="000000"/>
          <w:sz w:val="28"/>
          <w:szCs w:val="28"/>
          <w:shd w:val="clear" w:color="auto" w:fill="ffffff"/>
        </w:rPr>
        <w:t xml:space="preserve">а</w:t>
      </w:r>
      <w:r>
        <w:rPr>
          <w:rStyle w:val="879"/>
          <w:b w:val="0"/>
          <w:bCs w:val="0"/>
          <w:color w:val="000000"/>
          <w:sz w:val="28"/>
          <w:szCs w:val="28"/>
          <w:shd w:val="clear" w:color="auto" w:fill="ffffff"/>
        </w:rPr>
        <w:t xml:space="preserve"> обратной связи</w:t>
      </w:r>
      <w:r>
        <w:rPr>
          <w:rStyle w:val="879"/>
          <w:b w:val="0"/>
          <w:bCs w:val="0"/>
          <w:color w:val="000000"/>
          <w:sz w:val="28"/>
          <w:szCs w:val="28"/>
          <w:shd w:val="clear" w:color="auto" w:fill="ffffff"/>
        </w:rPr>
        <w:t xml:space="preserve"> также</w:t>
      </w:r>
      <w:r>
        <w:rPr>
          <w:rStyle w:val="879"/>
          <w:b w:val="0"/>
          <w:bCs w:val="0"/>
          <w:color w:val="000000"/>
          <w:sz w:val="28"/>
          <w:szCs w:val="28"/>
          <w:shd w:val="clear" w:color="auto" w:fill="ffffff"/>
        </w:rPr>
        <w:t xml:space="preserve"> доступна в </w:t>
      </w:r>
      <w:r>
        <w:rPr>
          <w:color w:val="000000"/>
          <w:sz w:val="28"/>
          <w:szCs w:val="28"/>
          <w:shd w:val="clear" w:color="auto" w:fill="ffffff"/>
        </w:rPr>
        <w:t xml:space="preserve">мобильном приложении «Госуслуги, решаем вместе» и на сайте Росреестра –</w:t>
      </w:r>
      <w:r>
        <w:rPr>
          <w:color w:val="000000"/>
          <w:sz w:val="28"/>
          <w:szCs w:val="28"/>
          <w:shd w:val="clear" w:color="auto" w:fill="ffffff"/>
        </w:rPr>
        <w:t xml:space="preserve"> </w:t>
      </w:r>
      <w:r>
        <w:rPr>
          <w:color w:val="000000"/>
          <w:sz w:val="28"/>
          <w:szCs w:val="28"/>
          <w:shd w:val="clear" w:color="auto" w:fill="ffffff"/>
        </w:rPr>
        <w:t xml:space="preserve">виджет «Госуслуги, решаем вместе» на главной странице сайта.</w:t>
      </w:r>
      <w:r>
        <w:rPr>
          <w:color w:val="000000"/>
          <w:sz w:val="28"/>
          <w:szCs w:val="28"/>
          <w:shd w:val="clear" w:color="auto" w:fill="ffffff"/>
        </w:rPr>
      </w:r>
      <w:r>
        <w:rPr>
          <w:color w:val="000000"/>
          <w:sz w:val="28"/>
          <w:szCs w:val="28"/>
          <w:shd w:val="clear" w:color="auto" w:fill="ffffff"/>
        </w:rPr>
      </w:r>
    </w:p>
    <w:p>
      <w:pPr>
        <w:pStyle w:val="870"/>
        <w:ind w:firstLine="709"/>
        <w:jc w:val="both"/>
        <w:rPr>
          <w:sz w:val="28"/>
          <w:szCs w:val="28"/>
        </w:rPr>
      </w:pPr>
      <w:r>
        <w:rPr>
          <w:sz w:val="28"/>
          <w:szCs w:val="28"/>
        </w:rPr>
      </w:r>
      <w:r>
        <w:rPr>
          <w:sz w:val="28"/>
          <w:szCs w:val="28"/>
        </w:rPr>
      </w:r>
      <w:r>
        <w:rPr>
          <w:sz w:val="28"/>
          <w:szCs w:val="28"/>
        </w:rPr>
      </w:r>
    </w:p>
    <w:p>
      <w:pPr>
        <w:pStyle w:val="870"/>
        <w:ind w:firstLine="709"/>
        <w:jc w:val="both"/>
        <w:rPr>
          <w:sz w:val="28"/>
          <w:szCs w:val="28"/>
        </w:rPr>
      </w:pPr>
      <w:r>
        <w:rPr>
          <w:sz w:val="28"/>
          <w:szCs w:val="28"/>
        </w:rPr>
      </w:r>
      <w:r>
        <w:rPr>
          <w:sz w:val="28"/>
          <w:szCs w:val="28"/>
        </w:rPr>
      </w:r>
      <w:r>
        <w:rPr>
          <w:sz w:val="28"/>
          <w:szCs w:val="28"/>
        </w:rPr>
      </w:r>
    </w:p>
    <w:p>
      <w:pPr>
        <w:pStyle w:val="870"/>
        <w:jc w:val="right"/>
        <w:rPr>
          <w:rFonts w:ascii="Segoe UI" w:hAnsi="Segoe UI" w:eastAsia="Quattrocento Sans" w:cs="Segoe UI"/>
          <w:b/>
          <w:i/>
          <w:color w:val="000000"/>
        </w:rPr>
      </w:pPr>
      <w:r>
        <w:rPr>
          <w:sz w:val="28"/>
          <w:szCs w:val="28"/>
        </w:rPr>
        <w:t xml:space="preserve"> </w:t>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70"/>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870"/>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870"/>
        <w:jc w:val="right"/>
        <w:rPr>
          <w:rFonts w:ascii="Segoe UI" w:hAnsi="Segoe UI" w:cs="Segoe UI"/>
          <w:b/>
          <w:bCs/>
          <w:i/>
          <w:iCs/>
          <w:color w:val="0070c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Pr id="0" name=""/>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id="shape 1" o:spid="_x0000_s1" style="position:absolute;z-index:524288;o:allowoverlap:true;o:allowincell:true;mso-position-horizontal-relative:text;margin-left:-3.30pt;mso-position-horizontal:absolute;mso-position-vertical-relative:text;margin-top:7.10pt;mso-position-vertical:absolute;width:490.50pt;height:0.00pt;mso-wrap-distance-left:9.00pt;mso-wrap-distance-top:0.00pt;mso-wrap-distance-right:9.00pt;mso-wrap-distance-bottom:0.00pt;visibility:visible;" path="m0,0l0,100000l100000,100000l100000,0xe" coordsize="100000,100000" filled="f" strokecolor="#0070C0">
                <v:path textboxrect="0,0,100000,100000"/>
              </v:shape>
            </w:pict>
          </mc:Fallback>
        </mc:AlternateContent>
      </w:r>
      <w:r>
        <w:rPr>
          <w:rFonts w:ascii="Segoe UI" w:hAnsi="Segoe UI" w:cs="Segoe UI"/>
          <w:b/>
          <w:bCs/>
          <w:i/>
          <w:iCs/>
          <w:color w:val="0070c0"/>
        </w:rPr>
      </w:r>
      <w:r>
        <w:rPr>
          <w:rFonts w:ascii="Segoe UI" w:hAnsi="Segoe UI" w:cs="Segoe UI"/>
          <w:b/>
          <w:bCs/>
          <w:i/>
          <w:iCs/>
          <w:color w:val="0070c0"/>
        </w:rPr>
      </w:r>
    </w:p>
    <w:p>
      <w:pPr>
        <w:pStyle w:val="870"/>
        <w:contextualSpacing/>
        <w:jc w:val="both"/>
        <w:tabs>
          <w:tab w:val="right" w:pos="9355" w:leader="none"/>
        </w:tabs>
        <w:rPr>
          <w:sz w:val="28"/>
          <w:szCs w:val="28"/>
        </w:rPr>
      </w:pPr>
      <w:r>
        <w:rPr>
          <w:sz w:val="28"/>
          <w:szCs w:val="28"/>
        </w:rPr>
      </w:r>
      <w:r>
        <w:rPr>
          <w:sz w:val="28"/>
          <w:szCs w:val="28"/>
        </w:rPr>
      </w:r>
      <w:r>
        <w:rPr>
          <w:sz w:val="28"/>
          <w:szCs w:val="28"/>
        </w:rPr>
      </w:r>
    </w:p>
    <w:p>
      <w:pPr>
        <w:pStyle w:val="870"/>
        <w:contextualSpacing/>
        <w:jc w:val="both"/>
        <w:tabs>
          <w:tab w:val="right" w:pos="9355" w:leader="none"/>
        </w:tabs>
        <w:rPr>
          <w:sz w:val="28"/>
          <w:szCs w:val="28"/>
        </w:rPr>
      </w:pPr>
      <w:r>
        <w:rPr>
          <w:sz w:val="28"/>
          <w:szCs w:val="28"/>
        </w:rPr>
      </w:r>
      <w:r>
        <w:rPr>
          <w:sz w:val="28"/>
          <w:szCs w:val="28"/>
        </w:rPr>
      </w:r>
      <w:r>
        <w:rPr>
          <w:sz w:val="28"/>
          <w:szCs w:val="28"/>
        </w:rPr>
      </w:r>
    </w:p>
    <w:p>
      <w:pPr>
        <w:pStyle w:val="870"/>
        <w:contextualSpacing/>
        <w:jc w:val="both"/>
        <w:tabs>
          <w:tab w:val="right" w:pos="9355" w:leader="none"/>
        </w:tabs>
        <w:rPr>
          <w:sz w:val="28"/>
          <w:szCs w:val="28"/>
        </w:rPr>
      </w:pPr>
      <w:r>
        <w:rPr>
          <w:sz w:val="28"/>
          <w:szCs w:val="28"/>
        </w:rPr>
      </w:r>
      <w:r>
        <w:rPr>
          <w:sz w:val="28"/>
          <w:szCs w:val="28"/>
        </w:rPr>
      </w:r>
      <w:r>
        <w:rPr>
          <w:sz w:val="28"/>
          <w:szCs w:val="28"/>
        </w:rPr>
      </w:r>
    </w:p>
    <w:p>
      <w:pPr>
        <w:pStyle w:val="870"/>
        <w:contextualSpacing/>
        <w:jc w:val="both"/>
        <w:tabs>
          <w:tab w:val="right" w:pos="9355" w:leader="none"/>
        </w:tabs>
        <w:rPr>
          <w:sz w:val="28"/>
          <w:szCs w:val="28"/>
        </w:rPr>
      </w:pPr>
      <w:r>
        <w:rPr>
          <w:sz w:val="28"/>
          <w:szCs w:val="28"/>
        </w:rPr>
      </w:r>
      <w:r>
        <w:rPr>
          <w:sz w:val="28"/>
          <w:szCs w:val="28"/>
        </w:rPr>
      </w:r>
      <w:r>
        <w:rPr>
          <w:sz w:val="28"/>
          <w:szCs w:val="28"/>
        </w:rPr>
      </w:r>
    </w:p>
    <w:p>
      <w:pPr>
        <w:pStyle w:val="870"/>
        <w:contextualSpacing/>
        <w:jc w:val="both"/>
        <w:tabs>
          <w:tab w:val="right" w:pos="9355" w:leader="none"/>
        </w:tabs>
        <w:rPr>
          <w:sz w:val="28"/>
          <w:szCs w:val="28"/>
        </w:rPr>
      </w:pPr>
      <w:r>
        <w:rPr>
          <w:sz w:val="28"/>
          <w:szCs w:val="28"/>
        </w:rPr>
      </w:r>
      <w:r>
        <w:rPr>
          <w:sz w:val="28"/>
          <w:szCs w:val="28"/>
        </w:rPr>
      </w:r>
      <w:r>
        <w:rPr>
          <w:sz w:val="28"/>
          <w:szCs w:val="28"/>
        </w:rPr>
      </w:r>
    </w:p>
    <w:p>
      <w:pPr>
        <w:pStyle w:val="870"/>
        <w:contextualSpacing/>
        <w:jc w:val="both"/>
        <w:tabs>
          <w:tab w:val="right" w:pos="9355" w:leader="none"/>
        </w:tabs>
        <w:rPr>
          <w:sz w:val="28"/>
          <w:szCs w:val="28"/>
        </w:rPr>
      </w:pPr>
      <w:r>
        <w:rPr>
          <w:sz w:val="28"/>
          <w:szCs w:val="28"/>
        </w:rPr>
      </w:r>
      <w:r>
        <w:rPr>
          <w:sz w:val="28"/>
          <w:szCs w:val="28"/>
        </w:rPr>
      </w:r>
      <w:r>
        <w:rPr>
          <w:sz w:val="28"/>
          <w:szCs w:val="28"/>
        </w:rPr>
      </w:r>
    </w:p>
    <w:p>
      <w:pPr>
        <w:pStyle w:val="870"/>
        <w:contextualSpacing/>
        <w:jc w:val="both"/>
        <w:tabs>
          <w:tab w:val="right" w:pos="9355" w:leader="none"/>
        </w:tabs>
        <w:rPr>
          <w:sz w:val="28"/>
          <w:szCs w:val="28"/>
        </w:rPr>
      </w:pPr>
      <w:r>
        <w:rPr>
          <w:sz w:val="28"/>
          <w:szCs w:val="28"/>
        </w:rPr>
      </w:r>
      <w:r>
        <w:rPr>
          <w:sz w:val="28"/>
          <w:szCs w:val="28"/>
        </w:rPr>
      </w:r>
      <w:r>
        <w:rPr>
          <w:sz w:val="28"/>
          <w:szCs w:val="28"/>
        </w:rPr>
      </w:r>
    </w:p>
    <w:sectPr>
      <w:headerReference w:type="default" r:id="rId9"/>
      <w:footnotePr/>
      <w:endnotePr/>
      <w:type w:val="nextPage"/>
      <w:pgSz w:w="11906" w:h="16838" w:orient="portrait"/>
      <w:pgMar w:top="1134" w:right="850" w:bottom="993"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Courier New">
    <w:panose1 w:val="02070409020205020404"/>
  </w:font>
  <w:font w:name="Symbol">
    <w:panose1 w:val="05010000000000000000"/>
  </w:font>
  <w:font w:name="Tahoma">
    <w:panose1 w:val="020B0604030504040204"/>
  </w:font>
  <w:font w:name="Times New Roman">
    <w:panose1 w:val="02020603050405020304"/>
  </w:font>
  <w:font w:name="Quattrocento Sans">
    <w:panose1 w:val="02000603000000000000"/>
  </w:font>
  <w:font w:name="Calibri">
    <w:panose1 w:val="020F0502020204030204"/>
  </w:font>
  <w:font w:name="Calibri Light">
    <w:panose1 w:val="020F05020202040302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7"/>
      <w:jc w:val="center"/>
    </w:pPr>
    <w:r>
      <w:fldChar w:fldCharType="begin"/>
    </w:r>
    <w:r>
      <w:instrText xml:space="preserve">PAGE   \* MERGEFORMAT</w:instrText>
    </w:r>
    <w:r>
      <w:fldChar w:fldCharType="separate"/>
    </w:r>
    <w:r>
      <w:t xml:space="preserve">2</w:t>
    </w:r>
    <w:r>
      <w:fldChar w:fldCharType="end"/>
    </w:r>
    <w:r/>
  </w:p>
  <w:p>
    <w:pPr>
      <w:pStyle w:val="90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1">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2">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3">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4">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5">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6">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7">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8">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236"/>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4"/>
  </w:num>
  <w:num w:numId="6">
    <w:abstractNumId w:val="7"/>
  </w:num>
  <w:num w:numId="7">
    <w:abstractNumId w:val="1"/>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2">
    <w:name w:val="Heading 1"/>
    <w:basedOn w:val="870"/>
    <w:next w:val="870"/>
    <w:link w:val="693"/>
    <w:uiPriority w:val="9"/>
    <w:qFormat/>
    <w:pPr>
      <w:keepLines/>
      <w:keepNext/>
      <w:spacing w:before="480" w:after="200"/>
      <w:outlineLvl w:val="0"/>
    </w:pPr>
    <w:rPr>
      <w:rFonts w:ascii="Arial" w:hAnsi="Arial" w:eastAsia="Arial" w:cs="Arial"/>
      <w:sz w:val="40"/>
      <w:szCs w:val="40"/>
    </w:rPr>
  </w:style>
  <w:style w:type="character" w:styleId="693">
    <w:name w:val="Heading 1 Char"/>
    <w:link w:val="692"/>
    <w:uiPriority w:val="9"/>
    <w:rPr>
      <w:rFonts w:ascii="Arial" w:hAnsi="Arial" w:eastAsia="Arial" w:cs="Arial"/>
      <w:sz w:val="40"/>
      <w:szCs w:val="40"/>
    </w:rPr>
  </w:style>
  <w:style w:type="paragraph" w:styleId="694">
    <w:name w:val="Heading 2"/>
    <w:basedOn w:val="870"/>
    <w:next w:val="870"/>
    <w:link w:val="695"/>
    <w:uiPriority w:val="9"/>
    <w:unhideWhenUsed/>
    <w:qFormat/>
    <w:pPr>
      <w:keepLines/>
      <w:keepNext/>
      <w:spacing w:before="360" w:after="200"/>
      <w:outlineLvl w:val="1"/>
    </w:pPr>
    <w:rPr>
      <w:rFonts w:ascii="Arial" w:hAnsi="Arial" w:eastAsia="Arial" w:cs="Arial"/>
      <w:sz w:val="34"/>
    </w:rPr>
  </w:style>
  <w:style w:type="character" w:styleId="695">
    <w:name w:val="Heading 2 Char"/>
    <w:link w:val="694"/>
    <w:uiPriority w:val="9"/>
    <w:rPr>
      <w:rFonts w:ascii="Arial" w:hAnsi="Arial" w:eastAsia="Arial" w:cs="Arial"/>
      <w:sz w:val="34"/>
    </w:rPr>
  </w:style>
  <w:style w:type="paragraph" w:styleId="696">
    <w:name w:val="Heading 3"/>
    <w:basedOn w:val="870"/>
    <w:next w:val="870"/>
    <w:link w:val="697"/>
    <w:uiPriority w:val="9"/>
    <w:unhideWhenUsed/>
    <w:qFormat/>
    <w:pPr>
      <w:keepLines/>
      <w:keepNext/>
      <w:spacing w:before="320" w:after="200"/>
      <w:outlineLvl w:val="2"/>
    </w:pPr>
    <w:rPr>
      <w:rFonts w:ascii="Arial" w:hAnsi="Arial" w:eastAsia="Arial" w:cs="Arial"/>
      <w:sz w:val="30"/>
      <w:szCs w:val="30"/>
    </w:rPr>
  </w:style>
  <w:style w:type="character" w:styleId="697">
    <w:name w:val="Heading 3 Char"/>
    <w:link w:val="696"/>
    <w:uiPriority w:val="9"/>
    <w:rPr>
      <w:rFonts w:ascii="Arial" w:hAnsi="Arial" w:eastAsia="Arial" w:cs="Arial"/>
      <w:sz w:val="30"/>
      <w:szCs w:val="30"/>
    </w:rPr>
  </w:style>
  <w:style w:type="paragraph" w:styleId="698">
    <w:name w:val="Heading 4"/>
    <w:basedOn w:val="870"/>
    <w:next w:val="870"/>
    <w:link w:val="699"/>
    <w:uiPriority w:val="9"/>
    <w:unhideWhenUsed/>
    <w:qFormat/>
    <w:pPr>
      <w:keepLines/>
      <w:keepNext/>
      <w:spacing w:before="320" w:after="200"/>
      <w:outlineLvl w:val="3"/>
    </w:pPr>
    <w:rPr>
      <w:rFonts w:ascii="Arial" w:hAnsi="Arial" w:eastAsia="Arial" w:cs="Arial"/>
      <w:b/>
      <w:bCs/>
      <w:sz w:val="26"/>
      <w:szCs w:val="26"/>
    </w:rPr>
  </w:style>
  <w:style w:type="character" w:styleId="699">
    <w:name w:val="Heading 4 Char"/>
    <w:link w:val="698"/>
    <w:uiPriority w:val="9"/>
    <w:rPr>
      <w:rFonts w:ascii="Arial" w:hAnsi="Arial" w:eastAsia="Arial" w:cs="Arial"/>
      <w:b/>
      <w:bCs/>
      <w:sz w:val="26"/>
      <w:szCs w:val="26"/>
    </w:rPr>
  </w:style>
  <w:style w:type="paragraph" w:styleId="700">
    <w:name w:val="Heading 5"/>
    <w:basedOn w:val="870"/>
    <w:next w:val="870"/>
    <w:link w:val="701"/>
    <w:uiPriority w:val="9"/>
    <w:unhideWhenUsed/>
    <w:qFormat/>
    <w:pPr>
      <w:keepLines/>
      <w:keepNext/>
      <w:spacing w:before="320" w:after="200"/>
      <w:outlineLvl w:val="4"/>
    </w:pPr>
    <w:rPr>
      <w:rFonts w:ascii="Arial" w:hAnsi="Arial" w:eastAsia="Arial" w:cs="Arial"/>
      <w:b/>
      <w:bCs/>
      <w:sz w:val="24"/>
      <w:szCs w:val="24"/>
    </w:rPr>
  </w:style>
  <w:style w:type="character" w:styleId="701">
    <w:name w:val="Heading 5 Char"/>
    <w:link w:val="700"/>
    <w:uiPriority w:val="9"/>
    <w:rPr>
      <w:rFonts w:ascii="Arial" w:hAnsi="Arial" w:eastAsia="Arial" w:cs="Arial"/>
      <w:b/>
      <w:bCs/>
      <w:sz w:val="24"/>
      <w:szCs w:val="24"/>
    </w:rPr>
  </w:style>
  <w:style w:type="paragraph" w:styleId="702">
    <w:name w:val="Heading 6"/>
    <w:basedOn w:val="870"/>
    <w:next w:val="870"/>
    <w:link w:val="703"/>
    <w:uiPriority w:val="9"/>
    <w:unhideWhenUsed/>
    <w:qFormat/>
    <w:pPr>
      <w:keepLines/>
      <w:keepNext/>
      <w:spacing w:before="320" w:after="200"/>
      <w:outlineLvl w:val="5"/>
    </w:pPr>
    <w:rPr>
      <w:rFonts w:ascii="Arial" w:hAnsi="Arial" w:eastAsia="Arial" w:cs="Arial"/>
      <w:b/>
      <w:bCs/>
      <w:sz w:val="22"/>
      <w:szCs w:val="22"/>
    </w:rPr>
  </w:style>
  <w:style w:type="character" w:styleId="703">
    <w:name w:val="Heading 6 Char"/>
    <w:link w:val="702"/>
    <w:uiPriority w:val="9"/>
    <w:rPr>
      <w:rFonts w:ascii="Arial" w:hAnsi="Arial" w:eastAsia="Arial" w:cs="Arial"/>
      <w:b/>
      <w:bCs/>
      <w:sz w:val="22"/>
      <w:szCs w:val="22"/>
    </w:rPr>
  </w:style>
  <w:style w:type="paragraph" w:styleId="704">
    <w:name w:val="Heading 7"/>
    <w:basedOn w:val="870"/>
    <w:next w:val="870"/>
    <w:link w:val="705"/>
    <w:uiPriority w:val="9"/>
    <w:unhideWhenUsed/>
    <w:qFormat/>
    <w:pPr>
      <w:keepLines/>
      <w:keepNext/>
      <w:spacing w:before="320" w:after="200"/>
      <w:outlineLvl w:val="6"/>
    </w:pPr>
    <w:rPr>
      <w:rFonts w:ascii="Arial" w:hAnsi="Arial" w:eastAsia="Arial" w:cs="Arial"/>
      <w:b/>
      <w:bCs/>
      <w:i/>
      <w:iCs/>
      <w:sz w:val="22"/>
      <w:szCs w:val="22"/>
    </w:rPr>
  </w:style>
  <w:style w:type="character" w:styleId="705">
    <w:name w:val="Heading 7 Char"/>
    <w:link w:val="704"/>
    <w:uiPriority w:val="9"/>
    <w:rPr>
      <w:rFonts w:ascii="Arial" w:hAnsi="Arial" w:eastAsia="Arial" w:cs="Arial"/>
      <w:b/>
      <w:bCs/>
      <w:i/>
      <w:iCs/>
      <w:sz w:val="22"/>
      <w:szCs w:val="22"/>
    </w:rPr>
  </w:style>
  <w:style w:type="paragraph" w:styleId="706">
    <w:name w:val="Heading 8"/>
    <w:basedOn w:val="870"/>
    <w:next w:val="870"/>
    <w:link w:val="707"/>
    <w:uiPriority w:val="9"/>
    <w:unhideWhenUsed/>
    <w:qFormat/>
    <w:pPr>
      <w:keepLines/>
      <w:keepNext/>
      <w:spacing w:before="320" w:after="200"/>
      <w:outlineLvl w:val="7"/>
    </w:pPr>
    <w:rPr>
      <w:rFonts w:ascii="Arial" w:hAnsi="Arial" w:eastAsia="Arial" w:cs="Arial"/>
      <w:i/>
      <w:iCs/>
      <w:sz w:val="22"/>
      <w:szCs w:val="22"/>
    </w:rPr>
  </w:style>
  <w:style w:type="character" w:styleId="707">
    <w:name w:val="Heading 8 Char"/>
    <w:link w:val="706"/>
    <w:uiPriority w:val="9"/>
    <w:rPr>
      <w:rFonts w:ascii="Arial" w:hAnsi="Arial" w:eastAsia="Arial" w:cs="Arial"/>
      <w:i/>
      <w:iCs/>
      <w:sz w:val="22"/>
      <w:szCs w:val="22"/>
    </w:rPr>
  </w:style>
  <w:style w:type="paragraph" w:styleId="708">
    <w:name w:val="Heading 9"/>
    <w:basedOn w:val="870"/>
    <w:next w:val="870"/>
    <w:link w:val="709"/>
    <w:uiPriority w:val="9"/>
    <w:unhideWhenUsed/>
    <w:qFormat/>
    <w:pPr>
      <w:keepLines/>
      <w:keepNext/>
      <w:spacing w:before="320" w:after="200"/>
      <w:outlineLvl w:val="8"/>
    </w:pPr>
    <w:rPr>
      <w:rFonts w:ascii="Arial" w:hAnsi="Arial" w:eastAsia="Arial" w:cs="Arial"/>
      <w:i/>
      <w:iCs/>
      <w:sz w:val="21"/>
      <w:szCs w:val="21"/>
    </w:rPr>
  </w:style>
  <w:style w:type="character" w:styleId="709">
    <w:name w:val="Heading 9 Char"/>
    <w:link w:val="708"/>
    <w:uiPriority w:val="9"/>
    <w:rPr>
      <w:rFonts w:ascii="Arial" w:hAnsi="Arial" w:eastAsia="Arial" w:cs="Arial"/>
      <w:i/>
      <w:iCs/>
      <w:sz w:val="21"/>
      <w:szCs w:val="21"/>
    </w:rPr>
  </w:style>
  <w:style w:type="paragraph" w:styleId="710">
    <w:name w:val="List Paragraph"/>
    <w:basedOn w:val="870"/>
    <w:uiPriority w:val="34"/>
    <w:qFormat/>
    <w:pPr>
      <w:contextualSpacing/>
      <w:ind w:left="720"/>
    </w:pPr>
  </w:style>
  <w:style w:type="paragraph" w:styleId="711">
    <w:name w:val="No Spacing"/>
    <w:uiPriority w:val="1"/>
    <w:qFormat/>
    <w:pPr>
      <w:spacing w:before="0" w:after="0" w:line="240" w:lineRule="auto"/>
    </w:pPr>
  </w:style>
  <w:style w:type="paragraph" w:styleId="712">
    <w:name w:val="Title"/>
    <w:basedOn w:val="870"/>
    <w:next w:val="870"/>
    <w:link w:val="713"/>
    <w:uiPriority w:val="10"/>
    <w:qFormat/>
    <w:pPr>
      <w:contextualSpacing/>
      <w:spacing w:before="300" w:after="200"/>
    </w:pPr>
    <w:rPr>
      <w:sz w:val="48"/>
      <w:szCs w:val="48"/>
    </w:rPr>
  </w:style>
  <w:style w:type="character" w:styleId="713">
    <w:name w:val="Title Char"/>
    <w:link w:val="712"/>
    <w:uiPriority w:val="10"/>
    <w:rPr>
      <w:sz w:val="48"/>
      <w:szCs w:val="48"/>
    </w:rPr>
  </w:style>
  <w:style w:type="paragraph" w:styleId="714">
    <w:name w:val="Subtitle"/>
    <w:basedOn w:val="870"/>
    <w:next w:val="870"/>
    <w:link w:val="715"/>
    <w:uiPriority w:val="11"/>
    <w:qFormat/>
    <w:pPr>
      <w:spacing w:before="200" w:after="200"/>
    </w:pPr>
    <w:rPr>
      <w:sz w:val="24"/>
      <w:szCs w:val="24"/>
    </w:rPr>
  </w:style>
  <w:style w:type="character" w:styleId="715">
    <w:name w:val="Subtitle Char"/>
    <w:link w:val="714"/>
    <w:uiPriority w:val="11"/>
    <w:rPr>
      <w:sz w:val="24"/>
      <w:szCs w:val="24"/>
    </w:rPr>
  </w:style>
  <w:style w:type="paragraph" w:styleId="716">
    <w:name w:val="Quote"/>
    <w:basedOn w:val="870"/>
    <w:next w:val="870"/>
    <w:link w:val="717"/>
    <w:uiPriority w:val="29"/>
    <w:qFormat/>
    <w:pPr>
      <w:ind w:left="720" w:right="720"/>
    </w:pPr>
    <w:rPr>
      <w:i/>
    </w:rPr>
  </w:style>
  <w:style w:type="character" w:styleId="717">
    <w:name w:val="Quote Char"/>
    <w:link w:val="716"/>
    <w:uiPriority w:val="29"/>
    <w:rPr>
      <w:i/>
    </w:rPr>
  </w:style>
  <w:style w:type="paragraph" w:styleId="718">
    <w:name w:val="Intense Quote"/>
    <w:basedOn w:val="870"/>
    <w:next w:val="870"/>
    <w:link w:val="71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9">
    <w:name w:val="Intense Quote Char"/>
    <w:link w:val="718"/>
    <w:uiPriority w:val="30"/>
    <w:rPr>
      <w:i/>
    </w:rPr>
  </w:style>
  <w:style w:type="paragraph" w:styleId="720">
    <w:name w:val="Header"/>
    <w:basedOn w:val="870"/>
    <w:link w:val="721"/>
    <w:uiPriority w:val="99"/>
    <w:unhideWhenUsed/>
    <w:pPr>
      <w:spacing w:after="0" w:line="240" w:lineRule="auto"/>
      <w:tabs>
        <w:tab w:val="center" w:pos="7143" w:leader="none"/>
        <w:tab w:val="right" w:pos="14287" w:leader="none"/>
      </w:tabs>
    </w:pPr>
  </w:style>
  <w:style w:type="character" w:styleId="721">
    <w:name w:val="Header Char"/>
    <w:link w:val="720"/>
    <w:uiPriority w:val="99"/>
  </w:style>
  <w:style w:type="paragraph" w:styleId="722">
    <w:name w:val="Footer"/>
    <w:basedOn w:val="870"/>
    <w:link w:val="725"/>
    <w:uiPriority w:val="99"/>
    <w:unhideWhenUsed/>
    <w:pPr>
      <w:spacing w:after="0" w:line="240" w:lineRule="auto"/>
      <w:tabs>
        <w:tab w:val="center" w:pos="7143" w:leader="none"/>
        <w:tab w:val="right" w:pos="14287" w:leader="none"/>
      </w:tabs>
    </w:pPr>
  </w:style>
  <w:style w:type="character" w:styleId="723">
    <w:name w:val="Footer Char"/>
    <w:link w:val="722"/>
    <w:uiPriority w:val="99"/>
  </w:style>
  <w:style w:type="paragraph" w:styleId="724">
    <w:name w:val="Caption"/>
    <w:basedOn w:val="870"/>
    <w:next w:val="870"/>
    <w:link w:val="725"/>
    <w:uiPriority w:val="35"/>
    <w:semiHidden/>
    <w:unhideWhenUsed/>
    <w:qFormat/>
    <w:pPr>
      <w:spacing w:line="276" w:lineRule="auto"/>
    </w:pPr>
    <w:rPr>
      <w:b/>
      <w:bCs/>
      <w:color w:val="4f81bd" w:themeColor="accent1"/>
      <w:sz w:val="18"/>
      <w:szCs w:val="18"/>
    </w:rPr>
  </w:style>
  <w:style w:type="character" w:styleId="725">
    <w:name w:val="Caption Char"/>
    <w:basedOn w:val="724"/>
    <w:link w:val="722"/>
    <w:uiPriority w:val="99"/>
  </w:style>
  <w:style w:type="table" w:styleId="72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2">
    <w:name w:val="Hyperlink"/>
    <w:uiPriority w:val="99"/>
    <w:unhideWhenUsed/>
    <w:rPr>
      <w:color w:val="0000ff" w:themeColor="hyperlink"/>
      <w:u w:val="single"/>
    </w:rPr>
  </w:style>
  <w:style w:type="paragraph" w:styleId="853">
    <w:name w:val="footnote text"/>
    <w:basedOn w:val="870"/>
    <w:link w:val="854"/>
    <w:uiPriority w:val="99"/>
    <w:semiHidden/>
    <w:unhideWhenUsed/>
    <w:pPr>
      <w:spacing w:after="40" w:line="240" w:lineRule="auto"/>
    </w:pPr>
    <w:rPr>
      <w:sz w:val="18"/>
    </w:rPr>
  </w:style>
  <w:style w:type="character" w:styleId="854">
    <w:name w:val="Footnote Text Char"/>
    <w:link w:val="853"/>
    <w:uiPriority w:val="99"/>
    <w:rPr>
      <w:sz w:val="18"/>
    </w:rPr>
  </w:style>
  <w:style w:type="character" w:styleId="855">
    <w:name w:val="footnote reference"/>
    <w:uiPriority w:val="99"/>
    <w:unhideWhenUsed/>
    <w:rPr>
      <w:vertAlign w:val="superscript"/>
    </w:rPr>
  </w:style>
  <w:style w:type="paragraph" w:styleId="856">
    <w:name w:val="endnote text"/>
    <w:basedOn w:val="870"/>
    <w:link w:val="857"/>
    <w:uiPriority w:val="99"/>
    <w:semiHidden/>
    <w:unhideWhenUsed/>
    <w:pPr>
      <w:spacing w:after="0" w:line="240" w:lineRule="auto"/>
    </w:pPr>
    <w:rPr>
      <w:sz w:val="20"/>
    </w:rPr>
  </w:style>
  <w:style w:type="character" w:styleId="857">
    <w:name w:val="Endnote Text Char"/>
    <w:link w:val="856"/>
    <w:uiPriority w:val="99"/>
    <w:rPr>
      <w:sz w:val="20"/>
    </w:rPr>
  </w:style>
  <w:style w:type="character" w:styleId="858">
    <w:name w:val="endnote reference"/>
    <w:uiPriority w:val="99"/>
    <w:semiHidden/>
    <w:unhideWhenUsed/>
    <w:rPr>
      <w:vertAlign w:val="superscript"/>
    </w:rPr>
  </w:style>
  <w:style w:type="paragraph" w:styleId="859">
    <w:name w:val="toc 1"/>
    <w:basedOn w:val="870"/>
    <w:next w:val="870"/>
    <w:uiPriority w:val="39"/>
    <w:unhideWhenUsed/>
    <w:pPr>
      <w:ind w:left="0" w:right="0" w:firstLine="0"/>
      <w:spacing w:after="57"/>
    </w:pPr>
  </w:style>
  <w:style w:type="paragraph" w:styleId="860">
    <w:name w:val="toc 2"/>
    <w:basedOn w:val="870"/>
    <w:next w:val="870"/>
    <w:uiPriority w:val="39"/>
    <w:unhideWhenUsed/>
    <w:pPr>
      <w:ind w:left="283" w:right="0" w:firstLine="0"/>
      <w:spacing w:after="57"/>
    </w:pPr>
  </w:style>
  <w:style w:type="paragraph" w:styleId="861">
    <w:name w:val="toc 3"/>
    <w:basedOn w:val="870"/>
    <w:next w:val="870"/>
    <w:uiPriority w:val="39"/>
    <w:unhideWhenUsed/>
    <w:pPr>
      <w:ind w:left="567" w:right="0" w:firstLine="0"/>
      <w:spacing w:after="57"/>
    </w:pPr>
  </w:style>
  <w:style w:type="paragraph" w:styleId="862">
    <w:name w:val="toc 4"/>
    <w:basedOn w:val="870"/>
    <w:next w:val="870"/>
    <w:uiPriority w:val="39"/>
    <w:unhideWhenUsed/>
    <w:pPr>
      <w:ind w:left="850" w:right="0" w:firstLine="0"/>
      <w:spacing w:after="57"/>
    </w:pPr>
  </w:style>
  <w:style w:type="paragraph" w:styleId="863">
    <w:name w:val="toc 5"/>
    <w:basedOn w:val="870"/>
    <w:next w:val="870"/>
    <w:uiPriority w:val="39"/>
    <w:unhideWhenUsed/>
    <w:pPr>
      <w:ind w:left="1134" w:right="0" w:firstLine="0"/>
      <w:spacing w:after="57"/>
    </w:pPr>
  </w:style>
  <w:style w:type="paragraph" w:styleId="864">
    <w:name w:val="toc 6"/>
    <w:basedOn w:val="870"/>
    <w:next w:val="870"/>
    <w:uiPriority w:val="39"/>
    <w:unhideWhenUsed/>
    <w:pPr>
      <w:ind w:left="1417" w:right="0" w:firstLine="0"/>
      <w:spacing w:after="57"/>
    </w:pPr>
  </w:style>
  <w:style w:type="paragraph" w:styleId="865">
    <w:name w:val="toc 7"/>
    <w:basedOn w:val="870"/>
    <w:next w:val="870"/>
    <w:uiPriority w:val="39"/>
    <w:unhideWhenUsed/>
    <w:pPr>
      <w:ind w:left="1701" w:right="0" w:firstLine="0"/>
      <w:spacing w:after="57"/>
    </w:pPr>
  </w:style>
  <w:style w:type="paragraph" w:styleId="866">
    <w:name w:val="toc 8"/>
    <w:basedOn w:val="870"/>
    <w:next w:val="870"/>
    <w:uiPriority w:val="39"/>
    <w:unhideWhenUsed/>
    <w:pPr>
      <w:ind w:left="1984" w:right="0" w:firstLine="0"/>
      <w:spacing w:after="57"/>
    </w:pPr>
  </w:style>
  <w:style w:type="paragraph" w:styleId="867">
    <w:name w:val="toc 9"/>
    <w:basedOn w:val="870"/>
    <w:next w:val="870"/>
    <w:uiPriority w:val="39"/>
    <w:unhideWhenUsed/>
    <w:pPr>
      <w:ind w:left="2268" w:right="0" w:firstLine="0"/>
      <w:spacing w:after="57"/>
    </w:pPr>
  </w:style>
  <w:style w:type="paragraph" w:styleId="868">
    <w:name w:val="TOC Heading"/>
    <w:uiPriority w:val="39"/>
    <w:unhideWhenUsed/>
  </w:style>
  <w:style w:type="paragraph" w:styleId="869">
    <w:name w:val="table of figures"/>
    <w:basedOn w:val="870"/>
    <w:next w:val="870"/>
    <w:uiPriority w:val="99"/>
    <w:unhideWhenUsed/>
    <w:pPr>
      <w:spacing w:after="0" w:afterAutospacing="0"/>
    </w:pPr>
  </w:style>
  <w:style w:type="paragraph" w:styleId="870" w:default="1">
    <w:name w:val="Normal"/>
    <w:next w:val="870"/>
    <w:link w:val="870"/>
    <w:qFormat/>
    <w:rPr>
      <w:sz w:val="24"/>
      <w:szCs w:val="24"/>
      <w:lang w:val="ru-RU" w:eastAsia="ru-RU" w:bidi="ar-SA"/>
    </w:rPr>
  </w:style>
  <w:style w:type="paragraph" w:styleId="871">
    <w:name w:val="Заголовок 1"/>
    <w:basedOn w:val="870"/>
    <w:next w:val="870"/>
    <w:link w:val="890"/>
    <w:qFormat/>
    <w:pPr>
      <w:keepNext/>
      <w:spacing w:before="240" w:after="60"/>
      <w:outlineLvl w:val="0"/>
    </w:pPr>
    <w:rPr>
      <w:rFonts w:ascii="Cambria" w:hAnsi="Cambria"/>
      <w:b/>
      <w:bCs/>
      <w:sz w:val="32"/>
      <w:szCs w:val="32"/>
      <w:lang w:val="en-US" w:eastAsia="en-US"/>
    </w:rPr>
  </w:style>
  <w:style w:type="paragraph" w:styleId="872">
    <w:name w:val="Заголовок 2"/>
    <w:basedOn w:val="870"/>
    <w:next w:val="870"/>
    <w:link w:val="902"/>
    <w:semiHidden/>
    <w:unhideWhenUsed/>
    <w:qFormat/>
    <w:pPr>
      <w:keepNext/>
      <w:spacing w:before="240" w:after="60"/>
      <w:outlineLvl w:val="1"/>
    </w:pPr>
    <w:rPr>
      <w:rFonts w:ascii="Calibri Light" w:hAnsi="Calibri Light"/>
      <w:b/>
      <w:bCs/>
      <w:i/>
      <w:iCs/>
      <w:sz w:val="28"/>
      <w:szCs w:val="28"/>
      <w:lang w:val="en-US" w:eastAsia="en-US"/>
    </w:rPr>
  </w:style>
  <w:style w:type="paragraph" w:styleId="873">
    <w:name w:val="Заголовок 4"/>
    <w:basedOn w:val="870"/>
    <w:next w:val="870"/>
    <w:link w:val="911"/>
    <w:semiHidden/>
    <w:unhideWhenUsed/>
    <w:qFormat/>
    <w:pPr>
      <w:keepNext/>
      <w:spacing w:before="240" w:after="60"/>
      <w:outlineLvl w:val="3"/>
    </w:pPr>
    <w:rPr>
      <w:rFonts w:ascii="Calibri" w:hAnsi="Calibri" w:eastAsia="Times New Roman" w:cs="Times New Roman"/>
      <w:b/>
      <w:bCs/>
      <w:sz w:val="28"/>
      <w:szCs w:val="28"/>
    </w:rPr>
  </w:style>
  <w:style w:type="character" w:styleId="874">
    <w:name w:val="Основной шрифт абзаца"/>
    <w:next w:val="874"/>
    <w:link w:val="870"/>
    <w:semiHidden/>
  </w:style>
  <w:style w:type="table" w:styleId="875">
    <w:name w:val="Обычная таблица"/>
    <w:next w:val="875"/>
    <w:link w:val="870"/>
    <w:semiHidden/>
    <w:tblPr/>
  </w:style>
  <w:style w:type="numbering" w:styleId="876">
    <w:name w:val="Нет списка"/>
    <w:next w:val="876"/>
    <w:link w:val="870"/>
    <w:semiHidden/>
  </w:style>
  <w:style w:type="paragraph" w:styleId="877">
    <w:name w:val="Обычный (веб),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870"/>
    <w:next w:val="877"/>
    <w:link w:val="888"/>
    <w:uiPriority w:val="99"/>
    <w:pPr>
      <w:spacing w:before="100" w:beforeAutospacing="1" w:after="100" w:afterAutospacing="1"/>
    </w:pPr>
    <w:rPr>
      <w:lang w:val="en-US" w:eastAsia="en-US"/>
    </w:rPr>
  </w:style>
  <w:style w:type="table" w:styleId="878">
    <w:name w:val="Сетка таблицы"/>
    <w:basedOn w:val="875"/>
    <w:next w:val="878"/>
    <w:link w:val="870"/>
    <w:tblPr/>
  </w:style>
  <w:style w:type="character" w:styleId="879">
    <w:name w:val="Строгий"/>
    <w:next w:val="879"/>
    <w:link w:val="870"/>
    <w:uiPriority w:val="22"/>
    <w:qFormat/>
    <w:rPr>
      <w:b/>
      <w:bCs/>
    </w:rPr>
  </w:style>
  <w:style w:type="character" w:styleId="880">
    <w:name w:val="apple-converted-space"/>
    <w:basedOn w:val="874"/>
    <w:next w:val="880"/>
    <w:link w:val="870"/>
  </w:style>
  <w:style w:type="character" w:styleId="881">
    <w:name w:val="Гиперссылка"/>
    <w:next w:val="881"/>
    <w:link w:val="870"/>
    <w:uiPriority w:val="99"/>
    <w:unhideWhenUsed/>
    <w:rPr>
      <w:color w:val="0000ff"/>
      <w:u w:val="single"/>
    </w:rPr>
  </w:style>
  <w:style w:type="character" w:styleId="882">
    <w:name w:val="Выделение"/>
    <w:next w:val="882"/>
    <w:link w:val="870"/>
    <w:uiPriority w:val="20"/>
    <w:qFormat/>
    <w:rPr>
      <w:i/>
      <w:iCs/>
    </w:rPr>
  </w:style>
  <w:style w:type="paragraph" w:styleId="883">
    <w:name w:val="Основной текст"/>
    <w:basedOn w:val="870"/>
    <w:next w:val="883"/>
    <w:link w:val="884"/>
    <w:uiPriority w:val="99"/>
    <w:unhideWhenUsed/>
    <w:pPr>
      <w:spacing w:after="120"/>
    </w:pPr>
    <w:rPr>
      <w:lang w:val="en-US" w:eastAsia="en-US"/>
    </w:rPr>
  </w:style>
  <w:style w:type="character" w:styleId="884">
    <w:name w:val="Основной текст Знак"/>
    <w:next w:val="884"/>
    <w:link w:val="883"/>
    <w:uiPriority w:val="99"/>
    <w:rPr>
      <w:sz w:val="24"/>
      <w:szCs w:val="24"/>
      <w:lang w:val="en-US" w:eastAsia="en-US"/>
    </w:rPr>
  </w:style>
  <w:style w:type="paragraph" w:styleId="885">
    <w:name w:val="Абзац списка"/>
    <w:basedOn w:val="870"/>
    <w:next w:val="885"/>
    <w:link w:val="870"/>
    <w:uiPriority w:val="34"/>
    <w:qFormat/>
    <w:pPr>
      <w:contextualSpacing/>
      <w:ind w:left="720"/>
      <w:spacing w:after="160" w:line="256" w:lineRule="auto"/>
    </w:pPr>
    <w:rPr>
      <w:rFonts w:ascii="Calibri" w:hAnsi="Calibri" w:eastAsia="Calibri" w:cs="Times New Roman"/>
      <w:sz w:val="22"/>
      <w:szCs w:val="22"/>
      <w:lang w:eastAsia="en-US"/>
    </w:rPr>
  </w:style>
  <w:style w:type="paragraph" w:styleId="886">
    <w:name w:val="Основной текст с отступом"/>
    <w:basedOn w:val="870"/>
    <w:next w:val="886"/>
    <w:link w:val="887"/>
    <w:pPr>
      <w:ind w:left="283"/>
      <w:spacing w:after="120"/>
    </w:pPr>
    <w:rPr>
      <w:lang w:val="en-US" w:eastAsia="en-US"/>
    </w:rPr>
  </w:style>
  <w:style w:type="character" w:styleId="887">
    <w:name w:val="Основной текст с отступом Знак"/>
    <w:next w:val="887"/>
    <w:link w:val="886"/>
    <w:rPr>
      <w:sz w:val="24"/>
      <w:szCs w:val="24"/>
    </w:rPr>
  </w:style>
  <w:style w:type="character" w:styleId="888">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888"/>
    <w:link w:val="877"/>
    <w:rPr>
      <w:sz w:val="24"/>
      <w:szCs w:val="24"/>
    </w:rPr>
  </w:style>
  <w:style w:type="character" w:styleId="889">
    <w:name w:val="blk"/>
    <w:next w:val="889"/>
    <w:link w:val="870"/>
  </w:style>
  <w:style w:type="character" w:styleId="890">
    <w:name w:val="Заголовок 1 Знак"/>
    <w:next w:val="890"/>
    <w:link w:val="871"/>
    <w:rPr>
      <w:rFonts w:ascii="Cambria" w:hAnsi="Cambria"/>
      <w:b/>
      <w:bCs/>
      <w:sz w:val="32"/>
      <w:szCs w:val="32"/>
      <w:lang w:val="en-US" w:eastAsia="en-US"/>
    </w:rPr>
  </w:style>
  <w:style w:type="paragraph" w:styleId="891">
    <w:name w:val="Без интервала"/>
    <w:next w:val="891"/>
    <w:link w:val="870"/>
    <w:uiPriority w:val="1"/>
    <w:qFormat/>
    <w:rPr>
      <w:sz w:val="24"/>
      <w:szCs w:val="24"/>
      <w:lang w:val="ru-RU" w:eastAsia="ru-RU" w:bidi="ar-SA"/>
    </w:rPr>
  </w:style>
  <w:style w:type="character" w:styleId="892">
    <w:name w:val="Основной текст1"/>
    <w:next w:val="892"/>
    <w:link w:val="870"/>
    <w:rPr>
      <w:rFonts w:ascii="Times New Roman" w:hAnsi="Times New Roman" w:eastAsia="Times New Roman" w:cs="Times New Roman"/>
      <w:color w:val="000000"/>
      <w:spacing w:val="2"/>
      <w:position w:val="0"/>
      <w:sz w:val="24"/>
      <w:szCs w:val="24"/>
      <w:u w:val="none"/>
      <w:shd w:val="clear" w:color="auto" w:fill="ffffff"/>
      <w:lang w:val="ru-RU"/>
    </w:rPr>
  </w:style>
  <w:style w:type="paragraph" w:styleId="893">
    <w:name w:val="Основной текст2"/>
    <w:basedOn w:val="870"/>
    <w:next w:val="893"/>
    <w:link w:val="870"/>
    <w:pPr>
      <w:jc w:val="both"/>
      <w:spacing w:after="960" w:line="317" w:lineRule="exact"/>
      <w:shd w:val="clear" w:color="auto" w:fill="ffffff"/>
      <w:widowControl w:val="off"/>
    </w:pPr>
    <w:rPr>
      <w:color w:val="000000"/>
      <w:spacing w:val="2"/>
    </w:rPr>
  </w:style>
  <w:style w:type="paragraph" w:styleId="894">
    <w:name w:val="ConsPlusNormal"/>
    <w:next w:val="894"/>
    <w:link w:val="905"/>
    <w:pPr>
      <w:widowControl w:val="off"/>
    </w:pPr>
    <w:rPr>
      <w:rFonts w:ascii="Calibri" w:hAnsi="Calibri"/>
      <w:sz w:val="22"/>
      <w:lang w:val="ru-RU" w:eastAsia="ru-RU" w:bidi="ar-SA"/>
    </w:rPr>
  </w:style>
  <w:style w:type="paragraph" w:styleId="895">
    <w:name w:val="s_1"/>
    <w:basedOn w:val="870"/>
    <w:next w:val="895"/>
    <w:link w:val="870"/>
    <w:pPr>
      <w:spacing w:before="100" w:beforeAutospacing="1" w:after="100" w:afterAutospacing="1"/>
    </w:pPr>
  </w:style>
  <w:style w:type="paragraph" w:styleId="896">
    <w:name w:val="ussrdoc"/>
    <w:basedOn w:val="870"/>
    <w:next w:val="896"/>
    <w:link w:val="870"/>
    <w:pPr>
      <w:spacing w:before="100" w:beforeAutospacing="1" w:after="100" w:afterAutospacing="1"/>
    </w:pPr>
  </w:style>
  <w:style w:type="paragraph" w:styleId="897">
    <w:name w:val="ft1101"/>
    <w:basedOn w:val="870"/>
    <w:next w:val="897"/>
    <w:link w:val="870"/>
    <w:pPr>
      <w:spacing w:before="100" w:beforeAutospacing="1" w:after="100" w:afterAutospacing="1"/>
    </w:pPr>
  </w:style>
  <w:style w:type="paragraph" w:styleId="898">
    <w:name w:val="ft1100"/>
    <w:basedOn w:val="870"/>
    <w:next w:val="898"/>
    <w:link w:val="870"/>
    <w:pPr>
      <w:spacing w:before="100" w:beforeAutospacing="1" w:after="100" w:afterAutospacing="1"/>
    </w:pPr>
  </w:style>
  <w:style w:type="paragraph" w:styleId="899">
    <w:name w:val="ft1102"/>
    <w:basedOn w:val="870"/>
    <w:next w:val="899"/>
    <w:link w:val="870"/>
    <w:pPr>
      <w:spacing w:before="100" w:beforeAutospacing="1" w:after="100" w:afterAutospacing="1"/>
    </w:pPr>
  </w:style>
  <w:style w:type="paragraph" w:styleId="900">
    <w:name w:val="Текст выноски"/>
    <w:basedOn w:val="870"/>
    <w:next w:val="900"/>
    <w:link w:val="901"/>
    <w:rPr>
      <w:rFonts w:ascii="Tahoma" w:hAnsi="Tahoma"/>
      <w:sz w:val="16"/>
      <w:szCs w:val="16"/>
      <w:lang w:val="en-US" w:eastAsia="en-US"/>
    </w:rPr>
  </w:style>
  <w:style w:type="character" w:styleId="901">
    <w:name w:val="Текст выноски Знак"/>
    <w:next w:val="901"/>
    <w:link w:val="900"/>
    <w:rPr>
      <w:rFonts w:ascii="Tahoma" w:hAnsi="Tahoma" w:cs="Tahoma"/>
      <w:sz w:val="16"/>
      <w:szCs w:val="16"/>
    </w:rPr>
  </w:style>
  <w:style w:type="character" w:styleId="902">
    <w:name w:val="Заголовок 2 Знак"/>
    <w:next w:val="902"/>
    <w:link w:val="872"/>
    <w:semiHidden/>
    <w:rPr>
      <w:rFonts w:ascii="Calibri Light" w:hAnsi="Calibri Light" w:eastAsia="Times New Roman" w:cs="Times New Roman"/>
      <w:b/>
      <w:bCs/>
      <w:i/>
      <w:iCs/>
      <w:sz w:val="28"/>
      <w:szCs w:val="28"/>
    </w:rPr>
  </w:style>
  <w:style w:type="character" w:styleId="903">
    <w:name w:val="b8c7745d5"/>
    <w:basedOn w:val="874"/>
    <w:next w:val="903"/>
    <w:link w:val="870"/>
  </w:style>
  <w:style w:type="character" w:styleId="904">
    <w:name w:val="q3c10eac9"/>
    <w:basedOn w:val="874"/>
    <w:next w:val="904"/>
    <w:link w:val="870"/>
  </w:style>
  <w:style w:type="character" w:styleId="905">
    <w:name w:val="ConsPlusNormal Знак"/>
    <w:next w:val="905"/>
    <w:link w:val="894"/>
    <w:rPr>
      <w:rFonts w:ascii="Calibri" w:hAnsi="Calibri"/>
      <w:sz w:val="22"/>
      <w:lang w:bidi="ar-SA"/>
    </w:rPr>
  </w:style>
  <w:style w:type="paragraph" w:styleId="906">
    <w:name w:val="rtejustify"/>
    <w:basedOn w:val="870"/>
    <w:next w:val="906"/>
    <w:link w:val="870"/>
    <w:pPr>
      <w:spacing w:before="100" w:beforeAutospacing="1" w:after="100" w:afterAutospacing="1"/>
    </w:pPr>
  </w:style>
  <w:style w:type="paragraph" w:styleId="907">
    <w:name w:val="Верхний колонтитул"/>
    <w:basedOn w:val="870"/>
    <w:next w:val="907"/>
    <w:link w:val="908"/>
    <w:uiPriority w:val="99"/>
    <w:pPr>
      <w:tabs>
        <w:tab w:val="center" w:pos="4677" w:leader="none"/>
        <w:tab w:val="right" w:pos="9355" w:leader="none"/>
      </w:tabs>
    </w:pPr>
  </w:style>
  <w:style w:type="character" w:styleId="908">
    <w:name w:val="Верхний колонтитул Знак"/>
    <w:next w:val="908"/>
    <w:link w:val="907"/>
    <w:uiPriority w:val="99"/>
    <w:rPr>
      <w:sz w:val="24"/>
      <w:szCs w:val="24"/>
    </w:rPr>
  </w:style>
  <w:style w:type="paragraph" w:styleId="909">
    <w:name w:val="Нижний колонтитул"/>
    <w:basedOn w:val="870"/>
    <w:next w:val="909"/>
    <w:link w:val="910"/>
    <w:pPr>
      <w:tabs>
        <w:tab w:val="center" w:pos="4677" w:leader="none"/>
        <w:tab w:val="right" w:pos="9355" w:leader="none"/>
      </w:tabs>
    </w:pPr>
  </w:style>
  <w:style w:type="character" w:styleId="910">
    <w:name w:val="Нижний колонтитул Знак"/>
    <w:next w:val="910"/>
    <w:link w:val="909"/>
    <w:rPr>
      <w:sz w:val="24"/>
      <w:szCs w:val="24"/>
    </w:rPr>
  </w:style>
  <w:style w:type="character" w:styleId="911">
    <w:name w:val="Заголовок 4 Знак"/>
    <w:next w:val="911"/>
    <w:link w:val="873"/>
    <w:semiHidden/>
    <w:rPr>
      <w:rFonts w:ascii="Calibri" w:hAnsi="Calibri" w:eastAsia="Times New Roman" w:cs="Times New Roman"/>
      <w:b/>
      <w:bCs/>
      <w:sz w:val="28"/>
      <w:szCs w:val="28"/>
    </w:rPr>
  </w:style>
  <w:style w:type="character" w:styleId="912" w:default="1">
    <w:name w:val="Default Paragraph Font"/>
    <w:uiPriority w:val="1"/>
    <w:semiHidden/>
    <w:unhideWhenUsed/>
  </w:style>
  <w:style w:type="numbering" w:styleId="913" w:default="1">
    <w:name w:val="No List"/>
    <w:uiPriority w:val="99"/>
    <w:semiHidden/>
    <w:unhideWhenUsed/>
  </w:style>
  <w:style w:type="table" w:styleId="91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MoBIL GROUP</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dc:title>
  <dc:creator>kme</dc:creator>
  <cp:lastModifiedBy>user</cp:lastModifiedBy>
  <cp:revision>5</cp:revision>
  <dcterms:created xsi:type="dcterms:W3CDTF">2026-02-06T09:42:00Z</dcterms:created>
  <dcterms:modified xsi:type="dcterms:W3CDTF">2026-02-11T07:17:11Z</dcterms:modified>
  <cp:version>1048576</cp:version>
</cp:coreProperties>
</file>