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46" w:rsidRDefault="004B3920">
      <w:pPr>
        <w:rPr>
          <w:b/>
          <w:sz w:val="28"/>
          <w:szCs w:val="28"/>
        </w:rPr>
      </w:pPr>
      <w:r w:rsidRPr="004B3920">
        <w:rPr>
          <w:rFonts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B3920">
        <w:rPr>
          <w:rFonts w:cs="Calibri"/>
        </w:rPr>
        <w:pict>
          <v:shape id="_x0000_i0" o:spid="_x0000_i1025" type="#_x0000_t75" style="width:174.75pt;height:70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C37346" w:rsidRDefault="00C37346">
      <w:pPr>
        <w:pStyle w:val="Standard"/>
        <w:spacing w:line="360" w:lineRule="auto"/>
        <w:rPr>
          <w:rFonts w:ascii="Tinos" w:eastAsia="Tinos" w:hAnsi="Tinos" w:cs="Tinos"/>
          <w:b/>
          <w:bCs/>
          <w:sz w:val="28"/>
          <w:szCs w:val="28"/>
        </w:rPr>
      </w:pPr>
    </w:p>
    <w:p w:rsidR="00C37346" w:rsidRPr="008420EE" w:rsidRDefault="00A47387" w:rsidP="008420EE">
      <w:pPr>
        <w:pStyle w:val="Standard"/>
        <w:spacing w:line="360" w:lineRule="auto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bCs/>
          <w:sz w:val="28"/>
          <w:szCs w:val="28"/>
        </w:rPr>
        <w:t>Недвижимость в кредит: динамика 2026 года</w:t>
      </w:r>
    </w:p>
    <w:p w:rsidR="00C37346" w:rsidRDefault="00A47387">
      <w:pPr>
        <w:pStyle w:val="Standard"/>
        <w:tabs>
          <w:tab w:val="left" w:pos="709"/>
        </w:tabs>
        <w:spacing w:line="36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По данным Управления Росреестра по Новосибирской области, в первом полугодии 2026 года зарегистрировано свыше 40 тысяч заявлений по регистрации ипотечных сделок, что на 21 % превышает данный показатель за аналогичный период 2025 года. Пик активности по количеству принятых заявлений зафиксирован в июне 2026 года – 8 425. </w:t>
      </w:r>
    </w:p>
    <w:p w:rsidR="00A47387" w:rsidRDefault="00A47387" w:rsidP="00A47387">
      <w:pPr>
        <w:pStyle w:val="Standard"/>
        <w:tabs>
          <w:tab w:val="left" w:pos="709"/>
        </w:tabs>
        <w:spacing w:line="36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Более 35 тысяч заявлений зарегистрировано о погашении ипотечных сделок, это на 62 % выше показателя прошлого года за аналогичный период. </w:t>
      </w:r>
    </w:p>
    <w:p w:rsidR="00C37346" w:rsidRDefault="00A47387" w:rsidP="00A47387">
      <w:pPr>
        <w:pStyle w:val="Standard"/>
        <w:tabs>
          <w:tab w:val="left" w:pos="709"/>
        </w:tabs>
        <w:spacing w:line="36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Массовое снятие обременений свидетельствует об активности на вторичном рынке жилья. Квартира без залога всегда привлекательна для потенциального покупателя: одобрение сделки всеми заинтересованными лицами идет быстрее. Такие квартиры продаются в минимальные сроки.</w:t>
      </w:r>
      <w:r w:rsidR="004B3920" w:rsidRPr="004B3920">
        <w:pict>
          <v:shapetype id="_x0000_m1031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</w:p>
    <w:p w:rsidR="00C37346" w:rsidRDefault="00C37346">
      <w:pPr>
        <w:pStyle w:val="Standard"/>
        <w:tabs>
          <w:tab w:val="left" w:pos="709"/>
        </w:tabs>
        <w:spacing w:line="360" w:lineRule="auto"/>
        <w:jc w:val="both"/>
        <w:rPr>
          <w:rFonts w:ascii="Tinos" w:hAnsi="Tinos" w:cs="Tinos"/>
          <w:sz w:val="28"/>
          <w:szCs w:val="28"/>
        </w:rPr>
      </w:pPr>
    </w:p>
    <w:p w:rsidR="00C37346" w:rsidRDefault="00C37346">
      <w:pPr>
        <w:pStyle w:val="Standard"/>
        <w:tabs>
          <w:tab w:val="left" w:pos="709"/>
        </w:tabs>
        <w:spacing w:line="360" w:lineRule="auto"/>
        <w:jc w:val="both"/>
        <w:rPr>
          <w:rFonts w:ascii="Tinos" w:eastAsia="Tinos" w:hAnsi="Tinos" w:cs="Tinos"/>
          <w:sz w:val="28"/>
          <w:szCs w:val="28"/>
        </w:rPr>
      </w:pPr>
    </w:p>
    <w:p w:rsidR="00C37346" w:rsidRDefault="00A47387">
      <w:pPr>
        <w:jc w:val="right"/>
        <w:rPr>
          <w:rFonts w:ascii="Segoe UI" w:eastAsia="Quattrocento Sans" w:hAnsi="Segoe UI" w:cs="Segoe UI"/>
          <w:b/>
          <w:i/>
          <w:color w:val="000000"/>
        </w:rPr>
      </w:pPr>
      <w:r>
        <w:rPr>
          <w:sz w:val="24"/>
          <w:szCs w:val="24"/>
        </w:rPr>
        <w:t xml:space="preserve">   </w:t>
      </w:r>
      <w:r>
        <w:rPr>
          <w:rFonts w:ascii="Segoe UI" w:eastAsia="Quattrocento Sans" w:hAnsi="Segoe UI" w:cs="Segoe UI"/>
          <w:b/>
          <w:i/>
          <w:color w:val="000000"/>
          <w:sz w:val="24"/>
          <w:szCs w:val="24"/>
        </w:rPr>
        <w:t xml:space="preserve">материал подготовлен Управлением Росреестра </w:t>
      </w:r>
    </w:p>
    <w:p w:rsidR="00C37346" w:rsidRDefault="00A47387">
      <w:pPr>
        <w:jc w:val="right"/>
        <w:rPr>
          <w:rFonts w:ascii="Segoe UI" w:eastAsia="Quattrocento Sans" w:hAnsi="Segoe UI" w:cs="Segoe UI"/>
          <w:b/>
          <w:i/>
          <w:color w:val="000000"/>
        </w:rPr>
      </w:pPr>
      <w:r>
        <w:rPr>
          <w:rFonts w:ascii="Segoe UI" w:eastAsia="Quattrocento Sans" w:hAnsi="Segoe UI" w:cs="Segoe UI"/>
          <w:b/>
          <w:i/>
          <w:color w:val="000000"/>
          <w:sz w:val="24"/>
          <w:szCs w:val="24"/>
        </w:rPr>
        <w:t xml:space="preserve">по Новосибирской области </w:t>
      </w:r>
    </w:p>
    <w:p w:rsidR="00C37346" w:rsidRDefault="00C37346">
      <w:pPr>
        <w:tabs>
          <w:tab w:val="left" w:pos="1105"/>
        </w:tabs>
        <w:spacing w:line="360" w:lineRule="auto"/>
        <w:ind w:firstLine="1106"/>
        <w:jc w:val="both"/>
        <w:rPr>
          <w:sz w:val="28"/>
          <w:szCs w:val="28"/>
        </w:rPr>
      </w:pPr>
    </w:p>
    <w:p w:rsidR="00C37346" w:rsidRDefault="00C37346">
      <w:pPr>
        <w:tabs>
          <w:tab w:val="left" w:pos="1105"/>
        </w:tabs>
        <w:spacing w:line="360" w:lineRule="auto"/>
        <w:ind w:firstLine="1106"/>
        <w:jc w:val="both"/>
        <w:rPr>
          <w:sz w:val="28"/>
          <w:szCs w:val="28"/>
          <w:highlight w:val="white"/>
        </w:rPr>
      </w:pPr>
    </w:p>
    <w:p w:rsidR="00C37346" w:rsidRDefault="00A47387">
      <w:pPr>
        <w:tabs>
          <w:tab w:val="left" w:pos="1105"/>
        </w:tabs>
        <w:jc w:val="both"/>
        <w:rPr>
          <w:highlight w:val="white"/>
        </w:rPr>
      </w:pPr>
      <w:r>
        <w:rPr>
          <w:sz w:val="28"/>
          <w:szCs w:val="28"/>
          <w:highlight w:val="white"/>
        </w:rPr>
        <w:t>Все свежие новости Управления Росреестра по Новосибирской области теперь можно найти в мессенджере MAX</w:t>
      </w:r>
    </w:p>
    <w:p w:rsidR="00C37346" w:rsidRDefault="00A47387">
      <w:pPr>
        <w:tabs>
          <w:tab w:val="left" w:pos="1105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Официальный канал новосибирского Росреестра по ссылке https://max.ru/id5406299278_gos</w:t>
      </w:r>
    </w:p>
    <w:p w:rsidR="00C37346" w:rsidRDefault="00C37346">
      <w:pPr>
        <w:tabs>
          <w:tab w:val="left" w:pos="1105"/>
        </w:tabs>
        <w:jc w:val="both"/>
        <w:rPr>
          <w:sz w:val="28"/>
          <w:szCs w:val="28"/>
          <w:highlight w:val="yellow"/>
        </w:rPr>
      </w:pPr>
    </w:p>
    <w:p w:rsidR="00C37346" w:rsidRDefault="00C37346">
      <w:pPr>
        <w:ind w:firstLine="720"/>
        <w:jc w:val="both"/>
        <w:rPr>
          <w:sz w:val="26"/>
          <w:szCs w:val="26"/>
        </w:rPr>
      </w:pPr>
    </w:p>
    <w:p w:rsidR="00C37346" w:rsidRDefault="00C37346">
      <w:pPr>
        <w:jc w:val="right"/>
        <w:rPr>
          <w:rFonts w:ascii="Segoe UI" w:eastAsia="Quattrocento Sans" w:hAnsi="Segoe UI" w:cs="Segoe UI"/>
          <w:b/>
          <w:i/>
          <w:color w:val="000000"/>
        </w:rPr>
      </w:pPr>
    </w:p>
    <w:p w:rsidR="00C37346" w:rsidRDefault="004B3920">
      <w:pPr>
        <w:jc w:val="right"/>
        <w:rPr>
          <w:rFonts w:ascii="Segoe UI" w:hAnsi="Segoe UI" w:cs="Segoe UI"/>
          <w:b/>
          <w:bCs/>
          <w:i/>
          <w:iCs/>
          <w:color w:val="0070C0"/>
        </w:rPr>
      </w:pPr>
      <w:r w:rsidRPr="004B3920">
        <w:pict>
          <v:shape id="shape 2" o:spid="_x0000_s1026" type="#_x0000_m1031" style="position:absolute;left:0;text-align:left;margin-left:-3.3pt;margin-top:7.1pt;width:490.5pt;height:0;z-index:251658752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l,100000r100000,l100000,xe" filled="f" strokecolor="#0070c0">
            <v:stroke joinstyle="round"/>
            <v:formulas/>
            <v:path o:connecttype="segments" textboxrect="0,0,100000,100000"/>
          </v:shape>
        </w:pict>
      </w:r>
    </w:p>
    <w:p w:rsidR="00C37346" w:rsidRDefault="00A47387">
      <w:pPr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Об Управлении Росреестра по Новосибирской области</w:t>
      </w:r>
    </w:p>
    <w:p w:rsidR="00C37346" w:rsidRDefault="00A47387">
      <w:pPr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sz w:val="18"/>
          <w:szCs w:val="18"/>
        </w:rPr>
        <w:t xml:space="preserve">Управление Федеральной службы государственной регистрации, кадастра и картографии по Новосибирской области (Управление Росреестра по Новосибирской области) является территориальным органом федерального органа исполнительной власти, осуществляющим функции по государственной регистрации прав на недвижимое имущество и сделок с ним, государственному кадастровому учету недвижимого имущества, по оказанию государственных услуг в сфере осуществления государственной регистрации прав на недвижимое имущество и государственного кадастрового учета недвижимого имущества, землеустройства, </w:t>
      </w:r>
      <w:r>
        <w:rPr>
          <w:rFonts w:ascii="Segoe UI" w:hAnsi="Segoe UI" w:cs="Segoe UI"/>
          <w:sz w:val="18"/>
          <w:szCs w:val="18"/>
        </w:rPr>
        <w:lastRenderedPageBreak/>
        <w:t>государственного мониторинга земель, лицензирования геодезической и картографической деятельности, а также функции в сфере геодезии и картографии, наименований географических объектов, по федеральному государственному контролю (надзору) в области геодезии и картографии, федеральному государственному земельному контролю (надзору), государственной кадастровой оценке объектов недвижимости, федеральному государственному контролю (надзору) за деятельностью саморегулируемых организаций. Руководителем Управления Росреестра по Новосибирской области является Светлана Евгеньевна Рягузова.</w:t>
      </w:r>
    </w:p>
    <w:p w:rsidR="00C37346" w:rsidRDefault="00C37346">
      <w:pPr>
        <w:tabs>
          <w:tab w:val="left" w:pos="1095"/>
        </w:tabs>
        <w:jc w:val="both"/>
        <w:rPr>
          <w:rFonts w:ascii="Segoe UI" w:hAnsi="Segoe UI" w:cs="Segoe UI"/>
          <w:b/>
          <w:color w:val="000000"/>
          <w:sz w:val="18"/>
        </w:rPr>
      </w:pPr>
    </w:p>
    <w:p w:rsidR="00C37346" w:rsidRDefault="00A47387">
      <w:pPr>
        <w:tabs>
          <w:tab w:val="left" w:pos="1095"/>
        </w:tabs>
        <w:jc w:val="both"/>
        <w:rPr>
          <w:rFonts w:ascii="Segoe UI" w:hAnsi="Segoe UI" w:cs="Segoe UI"/>
          <w:b/>
          <w:color w:val="000000"/>
          <w:sz w:val="18"/>
        </w:rPr>
      </w:pPr>
      <w:r>
        <w:rPr>
          <w:rFonts w:ascii="Segoe UI" w:hAnsi="Segoe UI" w:cs="Segoe UI"/>
          <w:b/>
          <w:color w:val="000000"/>
          <w:sz w:val="18"/>
        </w:rPr>
        <w:t>Контакты для СМИ:</w:t>
      </w:r>
    </w:p>
    <w:p w:rsidR="00C37346" w:rsidRDefault="00A47387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Управление Росреестра по Новосибирской области</w:t>
      </w:r>
    </w:p>
    <w:p w:rsidR="00C37346" w:rsidRDefault="00A47387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630091, г. Новосибирск, ул. Державина, д. 28</w:t>
      </w:r>
    </w:p>
    <w:p w:rsidR="00C37346" w:rsidRDefault="00A47387">
      <w:pPr>
        <w:jc w:val="both"/>
        <w:rPr>
          <w:rFonts w:ascii="Segoe UI" w:hAnsi="Segoe UI" w:cs="Segoe UI"/>
          <w:color w:val="000000"/>
          <w:sz w:val="18"/>
          <w:szCs w:val="18"/>
        </w:rPr>
      </w:pPr>
      <w:r w:rsidRPr="00A47387">
        <w:rPr>
          <w:rFonts w:ascii="Segoe UI" w:hAnsi="Segoe UI" w:cs="Segoe UI"/>
          <w:color w:val="000000"/>
          <w:sz w:val="18"/>
          <w:szCs w:val="18"/>
        </w:rPr>
        <w:t xml:space="preserve">Электронная почта: </w:t>
      </w:r>
    </w:p>
    <w:p w:rsidR="00C37346" w:rsidRDefault="004B3920">
      <w:pPr>
        <w:jc w:val="both"/>
        <w:rPr>
          <w:rFonts w:ascii="Segoe UI" w:hAnsi="Segoe UI" w:cs="Segoe UI"/>
          <w:color w:val="000000"/>
          <w:sz w:val="16"/>
          <w:szCs w:val="18"/>
        </w:rPr>
      </w:pPr>
      <w:hyperlink r:id="rId8" w:history="1">
        <w:r w:rsidR="00A47387">
          <w:rPr>
            <w:rStyle w:val="11"/>
            <w:rFonts w:ascii="Segoe UI" w:hAnsi="Segoe UI" w:cs="Segoe UI"/>
            <w:sz w:val="18"/>
            <w:lang w:val="en-US"/>
          </w:rPr>
          <w:t>oko</w:t>
        </w:r>
        <w:r w:rsidR="00A47387" w:rsidRPr="00A47387">
          <w:rPr>
            <w:rStyle w:val="11"/>
            <w:rFonts w:ascii="Segoe UI" w:hAnsi="Segoe UI" w:cs="Segoe UI"/>
            <w:sz w:val="18"/>
          </w:rPr>
          <w:t>@</w:t>
        </w:r>
        <w:r w:rsidR="00A47387">
          <w:rPr>
            <w:rStyle w:val="11"/>
            <w:rFonts w:ascii="Segoe UI" w:hAnsi="Segoe UI" w:cs="Segoe UI"/>
            <w:sz w:val="18"/>
            <w:lang w:val="en-US"/>
          </w:rPr>
          <w:t>r</w:t>
        </w:r>
        <w:r w:rsidR="00A47387">
          <w:rPr>
            <w:rStyle w:val="11"/>
            <w:rFonts w:ascii="Segoe UI" w:hAnsi="Segoe UI" w:cs="Segoe UI"/>
            <w:sz w:val="18"/>
          </w:rPr>
          <w:t>54</w:t>
        </w:r>
        <w:r w:rsidR="00A47387" w:rsidRPr="00A47387">
          <w:rPr>
            <w:rStyle w:val="11"/>
            <w:rFonts w:ascii="Segoe UI" w:hAnsi="Segoe UI" w:cs="Segoe UI"/>
            <w:sz w:val="18"/>
          </w:rPr>
          <w:t>.</w:t>
        </w:r>
        <w:r w:rsidR="00A47387">
          <w:rPr>
            <w:rStyle w:val="11"/>
            <w:rFonts w:ascii="Segoe UI" w:hAnsi="Segoe UI" w:cs="Segoe UI"/>
            <w:sz w:val="18"/>
            <w:lang w:val="en-US"/>
          </w:rPr>
          <w:t>rosreestr</w:t>
        </w:r>
        <w:r w:rsidR="00A47387" w:rsidRPr="00A47387">
          <w:rPr>
            <w:rStyle w:val="11"/>
            <w:rFonts w:ascii="Segoe UI" w:hAnsi="Segoe UI" w:cs="Segoe UI"/>
            <w:sz w:val="18"/>
          </w:rPr>
          <w:t>.</w:t>
        </w:r>
        <w:r w:rsidR="00A47387">
          <w:rPr>
            <w:rStyle w:val="11"/>
            <w:rFonts w:ascii="Segoe UI" w:hAnsi="Segoe UI" w:cs="Segoe UI"/>
            <w:sz w:val="18"/>
            <w:lang w:val="en-US"/>
          </w:rPr>
          <w:t>ru</w:t>
        </w:r>
      </w:hyperlink>
      <w:r w:rsidR="00A47387" w:rsidRPr="00A47387">
        <w:rPr>
          <w:rFonts w:ascii="Segoe UI" w:hAnsi="Segoe UI" w:cs="Segoe UI"/>
          <w:color w:val="000000"/>
          <w:sz w:val="16"/>
          <w:szCs w:val="18"/>
        </w:rPr>
        <w:t xml:space="preserve"> </w:t>
      </w:r>
    </w:p>
    <w:p w:rsidR="00C37346" w:rsidRPr="00A47387" w:rsidRDefault="00A47387">
      <w:pPr>
        <w:jc w:val="both"/>
        <w:rPr>
          <w:rFonts w:ascii="Segoe UI" w:hAnsi="Segoe UI" w:cs="Segoe UI"/>
          <w:color w:val="000000"/>
          <w:sz w:val="18"/>
          <w:szCs w:val="18"/>
        </w:rPr>
      </w:pPr>
      <w:r w:rsidRPr="00A47387">
        <w:rPr>
          <w:rFonts w:ascii="Segoe UI" w:hAnsi="Segoe UI" w:cs="Segoe UI"/>
          <w:color w:val="000000"/>
          <w:sz w:val="18"/>
          <w:szCs w:val="18"/>
        </w:rPr>
        <w:t xml:space="preserve">Сайт: </w:t>
      </w:r>
      <w:hyperlink r:id="rId9" w:history="1">
        <w:r w:rsidRPr="00A47387">
          <w:rPr>
            <w:rFonts w:ascii="Segoe UI" w:hAnsi="Segoe UI" w:cs="Segoe UI"/>
            <w:color w:val="0000FF"/>
            <w:u w:val="single"/>
          </w:rPr>
          <w:t>Росреестр</w:t>
        </w:r>
      </w:hyperlink>
    </w:p>
    <w:p w:rsidR="00C37346" w:rsidRDefault="00A47387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Соцсети: </w:t>
      </w:r>
      <w:hyperlink r:id="rId10" w:history="1">
        <w:hyperlink r:id="rId11" w:tooltip="https://max.ru/id5406299278_gos" w:history="1">
          <w:r>
            <w:rPr>
              <w:rStyle w:val="11"/>
              <w:rFonts w:ascii="Segoe UI" w:hAnsi="Segoe UI" w:cs="Segoe UI"/>
            </w:rPr>
            <w:t>МAX</w:t>
          </w:r>
        </w:hyperlink>
        <w:r>
          <w:t xml:space="preserve">, </w:t>
        </w:r>
        <w:r w:rsidRPr="00A47387">
          <w:rPr>
            <w:rFonts w:ascii="Segoe UI" w:hAnsi="Segoe UI" w:cs="Segoe UI"/>
            <w:color w:val="0000FF"/>
            <w:sz w:val="18"/>
            <w:szCs w:val="18"/>
            <w:u w:val="single"/>
          </w:rPr>
          <w:t>ВКонтакте</w:t>
        </w:r>
      </w:hyperlink>
      <w:r>
        <w:rPr>
          <w:rFonts w:ascii="Segoe UI" w:hAnsi="Segoe UI" w:cs="Segoe UI"/>
          <w:color w:val="000000"/>
          <w:sz w:val="18"/>
          <w:szCs w:val="18"/>
        </w:rPr>
        <w:t xml:space="preserve">, </w:t>
      </w:r>
      <w:hyperlink r:id="rId12" w:history="1">
        <w:r>
          <w:rPr>
            <w:rStyle w:val="11"/>
            <w:rFonts w:ascii="Segoe UI" w:hAnsi="Segoe UI" w:cs="Segoe UI"/>
            <w:sz w:val="18"/>
            <w:szCs w:val="18"/>
          </w:rPr>
          <w:t>Одноклассники</w:t>
        </w:r>
      </w:hyperlink>
      <w:r>
        <w:rPr>
          <w:rStyle w:val="11"/>
          <w:rFonts w:ascii="Segoe UI" w:hAnsi="Segoe UI" w:cs="Segoe UI"/>
          <w:sz w:val="18"/>
          <w:szCs w:val="18"/>
        </w:rPr>
        <w:t xml:space="preserve">, </w:t>
      </w:r>
      <w:hyperlink r:id="rId13" w:history="1">
        <w:r w:rsidRPr="00A47387">
          <w:rPr>
            <w:rStyle w:val="11"/>
            <w:rFonts w:ascii="Segoe UI" w:hAnsi="Segoe UI" w:cs="Segoe UI"/>
          </w:rPr>
          <w:t>Дзен</w:t>
        </w:r>
      </w:hyperlink>
      <w:r>
        <w:rPr>
          <w:rStyle w:val="11"/>
          <w:rFonts w:ascii="Segoe UI" w:hAnsi="Segoe UI" w:cs="Segoe UI"/>
        </w:rPr>
        <w:t xml:space="preserve">,  </w:t>
      </w:r>
      <w:hyperlink r:id="rId14" w:tooltip="https://rutube.ru/channel/30410070/" w:history="1">
        <w:r>
          <w:rPr>
            <w:rStyle w:val="11"/>
            <w:rFonts w:ascii="Segoe UI" w:hAnsi="Segoe UI" w:cs="Segoe UI"/>
          </w:rPr>
          <w:t>Рутуб</w:t>
        </w:r>
      </w:hyperlink>
      <w:r>
        <w:rPr>
          <w:rStyle w:val="11"/>
          <w:rFonts w:ascii="Segoe UI" w:hAnsi="Segoe UI" w:cs="Segoe UI"/>
        </w:rPr>
        <w:t xml:space="preserve">, </w:t>
      </w:r>
      <w:hyperlink r:id="rId15" w:history="1">
        <w:r>
          <w:rPr>
            <w:rStyle w:val="11"/>
            <w:rFonts w:ascii="Segoe UI" w:hAnsi="Segoe UI" w:cs="Segoe UI"/>
          </w:rPr>
          <w:t>Телеграм</w:t>
        </w:r>
      </w:hyperlink>
    </w:p>
    <w:p w:rsidR="00C37346" w:rsidRDefault="00A47387">
      <w:pPr>
        <w:jc w:val="both"/>
        <w:rPr>
          <w:rFonts w:ascii="Segoe UI" w:hAnsi="Segoe UI" w:cs="Segoe UI"/>
        </w:rPr>
      </w:pPr>
      <w:r>
        <w:rPr>
          <w:rStyle w:val="11"/>
          <w:rFonts w:ascii="Segoe UI" w:hAnsi="Segoe UI" w:cs="Segoe UI"/>
        </w:rPr>
        <w:t xml:space="preserve">  </w:t>
      </w:r>
    </w:p>
    <w:p w:rsidR="00C37346" w:rsidRDefault="00C37346">
      <w:pPr>
        <w:jc w:val="both"/>
      </w:pPr>
    </w:p>
    <w:p w:rsidR="00C37346" w:rsidRDefault="00C37346">
      <w:pPr>
        <w:jc w:val="both"/>
      </w:pPr>
    </w:p>
    <w:p w:rsidR="00C37346" w:rsidRDefault="00C37346">
      <w:pPr>
        <w:jc w:val="both"/>
      </w:pPr>
    </w:p>
    <w:p w:rsidR="00C37346" w:rsidRDefault="00C37346">
      <w:pPr>
        <w:spacing w:line="360" w:lineRule="auto"/>
        <w:jc w:val="both"/>
      </w:pPr>
    </w:p>
    <w:sectPr w:rsidR="00C37346" w:rsidSect="00C37346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346" w:rsidRDefault="00A47387">
      <w:r>
        <w:separator/>
      </w:r>
    </w:p>
  </w:endnote>
  <w:endnote w:type="continuationSeparator" w:id="0">
    <w:p w:rsidR="00C37346" w:rsidRDefault="00A47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Quattrocento Sans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346" w:rsidRDefault="00C3734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346" w:rsidRDefault="00C373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346" w:rsidRDefault="00A47387">
      <w:r>
        <w:separator/>
      </w:r>
    </w:p>
  </w:footnote>
  <w:footnote w:type="continuationSeparator" w:id="0">
    <w:p w:rsidR="00C37346" w:rsidRDefault="00A473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346" w:rsidRDefault="004B3920">
    <w:pPr>
      <w:pStyle w:val="Header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A47387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C37346" w:rsidRDefault="00C3734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346" w:rsidRDefault="004B3920">
    <w:pPr>
      <w:pStyle w:val="Header"/>
      <w:jc w:val="center"/>
      <w:rPr>
        <w:sz w:val="24"/>
        <w:szCs w:val="24"/>
      </w:rPr>
    </w:pPr>
    <w:r w:rsidRPr="004B3920">
      <w:fldChar w:fldCharType="begin"/>
    </w:r>
    <w:r w:rsidR="00A47387">
      <w:instrText>PAGE \* MERGEFORMAT</w:instrText>
    </w:r>
    <w:r w:rsidRPr="004B3920">
      <w:fldChar w:fldCharType="separate"/>
    </w:r>
    <w:r w:rsidR="008420EE" w:rsidRPr="008420E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C37346" w:rsidRDefault="00C3734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346" w:rsidRDefault="00C37346">
    <w:pPr>
      <w:pStyle w:val="Header"/>
      <w:rPr>
        <w:sz w:val="24"/>
        <w:szCs w:val="24"/>
      </w:rPr>
    </w:pPr>
  </w:p>
  <w:p w:rsidR="00C37346" w:rsidRDefault="00C37346">
    <w:pPr>
      <w:pStyle w:val="Head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6695B"/>
    <w:multiLevelType w:val="hybridMultilevel"/>
    <w:tmpl w:val="94225E94"/>
    <w:lvl w:ilvl="0" w:tplc="BFEEB0BE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/>
        <w:color w:val="000000"/>
      </w:rPr>
    </w:lvl>
    <w:lvl w:ilvl="1" w:tplc="13ACE9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3E90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8CEE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AC8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86CF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90AF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05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1C74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9A2EAF"/>
    <w:multiLevelType w:val="hybridMultilevel"/>
    <w:tmpl w:val="746E37DA"/>
    <w:lvl w:ilvl="0" w:tplc="F8125378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 CYR"/>
      </w:rPr>
    </w:lvl>
    <w:lvl w:ilvl="1" w:tplc="727C8D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3C5CE0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7C35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E601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985CA8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99A28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63687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AFA248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346"/>
    <w:rsid w:val="004B3920"/>
    <w:rsid w:val="008420EE"/>
    <w:rsid w:val="00A47387"/>
    <w:rsid w:val="00C3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4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uiPriority w:val="9"/>
    <w:qFormat/>
    <w:rsid w:val="00C3734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C3734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3734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3734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3734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3734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3734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3734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3734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C3734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3734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3734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3734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3734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3734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373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3734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3734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3734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37346"/>
    <w:rPr>
      <w:sz w:val="24"/>
      <w:szCs w:val="24"/>
    </w:rPr>
  </w:style>
  <w:style w:type="character" w:customStyle="1" w:styleId="QuoteChar">
    <w:name w:val="Quote Char"/>
    <w:uiPriority w:val="29"/>
    <w:rsid w:val="00C37346"/>
    <w:rPr>
      <w:i/>
    </w:rPr>
  </w:style>
  <w:style w:type="character" w:customStyle="1" w:styleId="IntenseQuoteChar">
    <w:name w:val="Intense Quote Char"/>
    <w:uiPriority w:val="30"/>
    <w:rsid w:val="00C37346"/>
    <w:rPr>
      <w:i/>
    </w:rPr>
  </w:style>
  <w:style w:type="character" w:customStyle="1" w:styleId="HeaderChar">
    <w:name w:val="Header Char"/>
    <w:basedOn w:val="a0"/>
    <w:uiPriority w:val="99"/>
    <w:rsid w:val="00C37346"/>
  </w:style>
  <w:style w:type="character" w:customStyle="1" w:styleId="FootnoteTextChar">
    <w:name w:val="Footnote Text Char"/>
    <w:uiPriority w:val="99"/>
    <w:rsid w:val="00C37346"/>
    <w:rPr>
      <w:sz w:val="18"/>
    </w:rPr>
  </w:style>
  <w:style w:type="character" w:customStyle="1" w:styleId="EndnoteTextChar">
    <w:name w:val="Endnote Text Char"/>
    <w:uiPriority w:val="99"/>
    <w:rsid w:val="00C37346"/>
    <w:rPr>
      <w:sz w:val="20"/>
    </w:rPr>
  </w:style>
  <w:style w:type="character" w:customStyle="1" w:styleId="10">
    <w:name w:val="Заголовок 1 Знак"/>
    <w:link w:val="Heading1"/>
    <w:uiPriority w:val="9"/>
    <w:rsid w:val="00C37346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C37346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C37346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C37346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C37346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C37346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C373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C37346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C3734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37346"/>
    <w:pPr>
      <w:ind w:left="720"/>
      <w:contextualSpacing/>
    </w:pPr>
  </w:style>
  <w:style w:type="paragraph" w:styleId="a4">
    <w:name w:val="No Spacing"/>
    <w:uiPriority w:val="1"/>
    <w:qFormat/>
    <w:rsid w:val="00C37346"/>
  </w:style>
  <w:style w:type="paragraph" w:styleId="a5">
    <w:name w:val="Title"/>
    <w:basedOn w:val="a"/>
    <w:next w:val="a"/>
    <w:link w:val="a6"/>
    <w:uiPriority w:val="10"/>
    <w:qFormat/>
    <w:rsid w:val="00C3734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3734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3734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37346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C37346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C3734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3734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37346"/>
    <w:rPr>
      <w:i/>
    </w:rPr>
  </w:style>
  <w:style w:type="paragraph" w:customStyle="1" w:styleId="Header">
    <w:name w:val="Header"/>
    <w:basedOn w:val="a"/>
    <w:link w:val="ab"/>
    <w:rsid w:val="00C373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Header"/>
    <w:uiPriority w:val="99"/>
    <w:rsid w:val="00C37346"/>
  </w:style>
  <w:style w:type="paragraph" w:customStyle="1" w:styleId="Footer">
    <w:name w:val="Footer"/>
    <w:basedOn w:val="a"/>
    <w:link w:val="ac"/>
    <w:rsid w:val="00C37346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C37346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3734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C37346"/>
  </w:style>
  <w:style w:type="table" w:styleId="ad">
    <w:name w:val="Table Grid"/>
    <w:basedOn w:val="a1"/>
    <w:rsid w:val="00C3734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373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373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C3734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C373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373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373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373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373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373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373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3734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link w:val="11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3734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C3734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3734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3734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3734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3734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3734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3734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3734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3734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3734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3734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3734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3734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3734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3734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373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rsid w:val="00C37346"/>
    <w:rPr>
      <w:rFonts w:ascii="Verdana" w:hAnsi="Verdana"/>
      <w:color w:val="0000FF"/>
      <w:u w:val="single"/>
      <w:lang w:val="en-US" w:eastAsia="en-US" w:bidi="ar-SA"/>
    </w:rPr>
  </w:style>
  <w:style w:type="paragraph" w:styleId="af">
    <w:name w:val="footnote text"/>
    <w:basedOn w:val="a"/>
    <w:link w:val="af0"/>
    <w:uiPriority w:val="99"/>
    <w:semiHidden/>
    <w:unhideWhenUsed/>
    <w:rsid w:val="00C37346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37346"/>
    <w:rPr>
      <w:sz w:val="18"/>
    </w:rPr>
  </w:style>
  <w:style w:type="character" w:styleId="af1">
    <w:name w:val="footnote reference"/>
    <w:uiPriority w:val="99"/>
    <w:unhideWhenUsed/>
    <w:rsid w:val="00C37346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37346"/>
  </w:style>
  <w:style w:type="character" w:customStyle="1" w:styleId="af3">
    <w:name w:val="Текст концевой сноски Знак"/>
    <w:link w:val="af2"/>
    <w:uiPriority w:val="99"/>
    <w:rsid w:val="00C37346"/>
    <w:rPr>
      <w:sz w:val="20"/>
    </w:rPr>
  </w:style>
  <w:style w:type="character" w:styleId="af4">
    <w:name w:val="endnote reference"/>
    <w:uiPriority w:val="99"/>
    <w:semiHidden/>
    <w:unhideWhenUsed/>
    <w:rsid w:val="00C3734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37346"/>
    <w:pPr>
      <w:spacing w:after="57"/>
    </w:pPr>
  </w:style>
  <w:style w:type="paragraph" w:styleId="22">
    <w:name w:val="toc 2"/>
    <w:basedOn w:val="a"/>
    <w:next w:val="a"/>
    <w:uiPriority w:val="39"/>
    <w:unhideWhenUsed/>
    <w:rsid w:val="00C37346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37346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37346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37346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37346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37346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37346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37346"/>
    <w:pPr>
      <w:spacing w:after="57"/>
      <w:ind w:left="2268"/>
    </w:pPr>
  </w:style>
  <w:style w:type="paragraph" w:styleId="af5">
    <w:name w:val="TOC Heading"/>
    <w:uiPriority w:val="39"/>
    <w:unhideWhenUsed/>
    <w:rsid w:val="00C37346"/>
  </w:style>
  <w:style w:type="paragraph" w:styleId="af6">
    <w:name w:val="table of figures"/>
    <w:basedOn w:val="a"/>
    <w:next w:val="a"/>
    <w:uiPriority w:val="99"/>
    <w:unhideWhenUsed/>
    <w:rsid w:val="00C37346"/>
  </w:style>
  <w:style w:type="paragraph" w:customStyle="1" w:styleId="1">
    <w:name w:val="Знак1"/>
    <w:basedOn w:val="a"/>
    <w:semiHidden/>
    <w:rsid w:val="00C37346"/>
    <w:pPr>
      <w:numPr>
        <w:numId w:val="1"/>
      </w:num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paragraph" w:styleId="af7">
    <w:name w:val="Balloon Text"/>
    <w:basedOn w:val="a"/>
    <w:semiHidden/>
    <w:rsid w:val="00C37346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37346"/>
  </w:style>
  <w:style w:type="character" w:customStyle="1" w:styleId="apple-style-span">
    <w:name w:val="apple-style-span"/>
    <w:basedOn w:val="a0"/>
    <w:rsid w:val="00C37346"/>
  </w:style>
  <w:style w:type="character" w:customStyle="1" w:styleId="ac">
    <w:name w:val="Нижний колонтитул Знак"/>
    <w:basedOn w:val="a0"/>
    <w:link w:val="Footer"/>
    <w:rsid w:val="00C37346"/>
  </w:style>
  <w:style w:type="paragraph" w:customStyle="1" w:styleId="Standard">
    <w:name w:val="Standard"/>
    <w:rsid w:val="00C3734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Liberation Serif" w:eastAsia="Segoe UI" w:hAnsi="Liberation Serif" w:cs="Tahoma"/>
      <w:color w:val="000000"/>
      <w:sz w:val="24"/>
      <w:szCs w:val="24"/>
      <w:lang w:bidi="hi-IN"/>
    </w:rPr>
  </w:style>
  <w:style w:type="character" w:customStyle="1" w:styleId="11">
    <w:name w:val="Гиперссылка1"/>
    <w:link w:val="ListTable1Light-Accent4"/>
    <w:rsid w:val="00C373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@r54.rosreestr.ru" TargetMode="External"/><Relationship Id="rId13" Type="http://schemas.openxmlformats.org/officeDocument/2006/relationships/hyperlink" Target="https://dzen.ru/rosreestr_nsk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ok.ru/group/70000000987860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x.ru/id5406299278_go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.me/rosreestr_nsk" TargetMode="External"/><Relationship Id="rId10" Type="http://schemas.openxmlformats.org/officeDocument/2006/relationships/hyperlink" Target="https://vk.com/rosreestr_nsk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hyperlink" Target="https://rutube.ru/channel/3041007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Company>Computer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br</dc:creator>
  <cp:lastModifiedBy>Sidorova_LV</cp:lastModifiedBy>
  <cp:revision>166</cp:revision>
  <dcterms:created xsi:type="dcterms:W3CDTF">2016-08-11T07:50:00Z</dcterms:created>
  <dcterms:modified xsi:type="dcterms:W3CDTF">2026-07-27T09:38:00Z</dcterms:modified>
  <cp:version>1048576</cp:version>
</cp:coreProperties>
</file>