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2"/>
        <w:rPr>
          <w:b/>
          <w:sz w:val="28"/>
          <w:szCs w:val="28"/>
        </w:rPr>
      </w:pPr>
      <w:r>
        <w:rPr>
          <w:rFonts w:cs="Calibri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21855" cy="899992"/>
                <wp:effectExtent l="0" t="0" r="0" b="0"/>
                <wp:docPr id="1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4833391" name="Picture 2" descr="C:\Users\fsv\Desktop\ССЫЛКИ и ПАПКИ\Упрощенный логотип Росреестра (новый 2025г)\Logo horizontal\Logo black horizontal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rot="0" flipH="0" flipV="0">
                          <a:off x="0" y="0"/>
                          <a:ext cx="2221853" cy="899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4.95pt;height:70.87pt;mso-wrap-distance-left:0.00pt;mso-wrap-distance-top:0.00pt;mso-wrap-distance-right:0.00pt;mso-wrap-distance-bottom:0.00pt;rotation:0;" stroked="f">
                <v:path textboxrect="0,0,0,0"/>
                <v:imagedata r:id="rId8" o:title=""/>
              </v:shape>
            </w:pict>
          </mc:Fallback>
        </mc:AlternateConten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  <w:t xml:space="preserve">Свыше 18 тысяч объектов недвижимости в Новосибирской области зарегистрировано по заявлениям застройщиков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Управление Росреестра по Новосибирской области с начала действия в 2025 году Закона № 487-ФЗ на основании заявлений застройщиков зарегистрировало право собственности участников долевого строительства на 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18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,4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тыс.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 объектов недвижимости.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Напомним, после вступления в силу в 2020 году Закона № 202-ФЗ зас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ройщики получили возможность подавать в Росреестр без доверенности заявления на регистрацию права собственности от имени участников долевого строительства. С 1 марта 2025 года вступил в силу Федеральный закон </w:t>
        <w:br/>
        <w:t xml:space="preserve">№ 487-ФЗ, закрепивший за ними эту обязанность.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Направить документы застройщикам необходимо в течение 30 рабочих дней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после 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ередачи объекта покупателю. Документы подаются в электронном виде без затрат граждан на изготовление электронной цифровой подписи. После регистрации права собственности Росреестр передает застройщику выписку из Единого государственного реестра недвижимости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, которую тот направляет дольщику.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bCs/>
          <w:i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/>
          <w:iCs/>
          <w:color w:val="000000" w:themeColor="text1"/>
          <w:sz w:val="28"/>
          <w:szCs w:val="28"/>
          <w:highlight w:val="none"/>
          <w:lang w:eastAsia="ru-RU"/>
        </w:rPr>
        <w:t xml:space="preserve">«Многолетнее сотрудничество новосибирского Росреестра и компаний застройщиков в регионе позволило выстроить эффективный механизм взаимодействия по оформлению новостроек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eastAsia="ru-RU"/>
        </w:rPr>
        <w:t xml:space="preserve">, – сообщила заместитель руководителя Управления Росреестра по Новосибирской области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  <w:t xml:space="preserve">Наталья Ивчатова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eastAsia="ru-RU"/>
        </w:rPr>
        <w:t xml:space="preserve">. – 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8"/>
          <w:szCs w:val="28"/>
          <w:highlight w:val="none"/>
          <w:lang w:eastAsia="ru-RU"/>
        </w:rPr>
        <w:t xml:space="preserve">Сегодня качество подготовки документов для регистрации прав дольщиков позволяет принимать решение о регистрации за один день».</w:t>
      </w:r>
      <w:r>
        <w:rPr>
          <w:rFonts w:ascii="Times New Roman" w:hAnsi="Times New Roman" w:eastAsia="Times New Roman" w:cs="Times New Roman"/>
          <w:bCs/>
          <w:i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/>
          <w:i/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</w:rPr>
      </w:r>
      <w:bookmarkStart w:id="0" w:name="_GoBack"/>
      <w:r>
        <w:rPr>
          <w:color w:val="000000" w:themeColor="text1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9 августа 2026 года профессиональный праздник работников строительной отрасли, 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День строителя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, отметит свое 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70-летие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. В честь знаменательной даты Росреестр рассказывает о взаимодействии с отраслью. Совместная работа на разных этапах способствует сокращению инвестиционно-строительного цикла и бесшовной регистрации прав граждан на недвижимость.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jc w:val="right"/>
        <w:rPr>
          <w:rFonts w:ascii="Segoe UI" w:hAnsi="Segoe UI" w:eastAsia="Quattrocento Sans" w:cs="Segoe UI"/>
          <w:b/>
          <w:bCs/>
          <w:i/>
          <w:color w:val="000000"/>
        </w:rPr>
      </w:pPr>
      <w:r>
        <w:rPr>
          <w:rFonts w:ascii="Segoe UI" w:hAnsi="Segoe UI" w:eastAsia="Quattrocento Sans" w:cs="Segoe UI"/>
          <w:b/>
          <w:i/>
          <w:color w:val="000000"/>
          <w:highlight w:val="none"/>
        </w:rPr>
      </w:r>
      <w:r>
        <w:rPr>
          <w:rFonts w:ascii="Segoe UI" w:hAnsi="Segoe UI" w:eastAsia="Quattrocento Sans" w:cs="Segoe UI"/>
          <w:b/>
          <w:i/>
          <w:color w:val="000000"/>
          <w:highlight w:val="none"/>
        </w:rPr>
      </w:r>
      <w:r>
        <w:rPr>
          <w:rFonts w:ascii="Segoe UI" w:hAnsi="Segoe UI" w:eastAsia="Quattrocento Sans" w:cs="Segoe UI"/>
          <w:b/>
          <w:bCs/>
          <w:i/>
          <w:color w:val="000000"/>
        </w:rPr>
      </w:r>
    </w:p>
    <w:p>
      <w:pPr>
        <w:pStyle w:val="832"/>
        <w:contextualSpacing/>
        <w:jc w:val="right"/>
        <w:spacing w:line="240" w:lineRule="auto"/>
        <w:rPr>
          <w:rFonts w:ascii="Segoe UI" w:hAnsi="Segoe UI" w:eastAsia="Quattrocento Sans" w:cs="Segoe UI"/>
          <w:b/>
          <w:bCs/>
          <w:i/>
          <w:color w:val="000000"/>
          <w:highlight w:val="none"/>
        </w:rPr>
        <w:suppressLineNumbers w:val="0"/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rFonts w:ascii="Segoe UI" w:hAnsi="Segoe UI" w:eastAsia="Quattrocento Sans" w:cs="Segoe UI"/>
          <w:b/>
          <w:i/>
          <w:color w:val="000000"/>
        </w:rPr>
        <w:t xml:space="preserve">м</w:t>
      </w:r>
      <w:r>
        <w:rPr>
          <w:rFonts w:ascii="Segoe UI" w:hAnsi="Segoe UI" w:eastAsia="Quattrocento Sans" w:cs="Segoe UI"/>
          <w:b/>
          <w:i/>
          <w:color w:val="000000"/>
        </w:rPr>
        <w:t xml:space="preserve">атериал подготовлен </w:t>
      </w:r>
      <w:r>
        <w:rPr>
          <w:rFonts w:ascii="Segoe UI" w:hAnsi="Segoe UI" w:eastAsia="Quattrocento Sans" w:cs="Segoe UI"/>
          <w:b/>
          <w:i/>
          <w:color w:val="000000"/>
        </w:rPr>
        <w:t xml:space="preserve">Управлением Росреестра</w:t>
      </w:r>
      <w:r>
        <w:rPr>
          <w:rFonts w:ascii="Segoe UI" w:hAnsi="Segoe UI" w:eastAsia="Quattrocento Sans" w:cs="Segoe UI"/>
          <w:b/>
          <w:i/>
          <w:color w:val="000000"/>
        </w:rPr>
        <w:t xml:space="preserve"> </w:t>
      </w:r>
      <w:r>
        <w:rPr>
          <w:rFonts w:ascii="Segoe UI" w:hAnsi="Segoe UI" w:eastAsia="Quattrocento Sans" w:cs="Segoe UI"/>
          <w:b/>
          <w:i/>
          <w:color w:val="000000"/>
        </w:rPr>
      </w:r>
      <w:r>
        <w:rPr>
          <w:rFonts w:ascii="Segoe UI" w:hAnsi="Segoe UI" w:eastAsia="Quattrocento Sans" w:cs="Segoe UI"/>
          <w:b/>
          <w:bCs/>
          <w:i/>
          <w:color w:val="000000"/>
          <w:highlight w:val="none"/>
        </w:rPr>
      </w:r>
    </w:p>
    <w:p>
      <w:pPr>
        <w:pStyle w:val="832"/>
        <w:contextualSpacing/>
        <w:jc w:val="right"/>
        <w:spacing w:line="240" w:lineRule="auto"/>
        <w:rPr>
          <w:rFonts w:ascii="Segoe UI" w:hAnsi="Segoe UI" w:eastAsia="Quattrocento Sans" w:cs="Segoe UI"/>
          <w:b/>
          <w:i/>
          <w:color w:val="000000"/>
        </w:rPr>
        <w:suppressLineNumbers w:val="0"/>
      </w:pPr>
      <w:r>
        <w:rPr>
          <w:rFonts w:ascii="Segoe UI" w:hAnsi="Segoe UI" w:eastAsia="Quattrocento Sans" w:cs="Segoe UI"/>
          <w:b/>
          <w:i/>
          <w:color w:val="000000"/>
        </w:rPr>
        <w:t xml:space="preserve">по Новосибирской о</w:t>
      </w:r>
      <w:r>
        <w:rPr>
          <w:rFonts w:ascii="Segoe UI" w:hAnsi="Segoe UI" w:eastAsia="Quattrocento Sans" w:cs="Segoe UI"/>
          <w:b/>
          <w:i/>
          <w:color w:val="000000"/>
        </w:rPr>
        <w:t xml:space="preserve">бласти</w:t>
      </w:r>
      <w:r>
        <w:rPr>
          <w:rFonts w:ascii="Segoe UI" w:hAnsi="Segoe UI" w:eastAsia="Quattrocento Sans" w:cs="Segoe UI"/>
          <w:b/>
          <w:i/>
          <w:color w:val="000000"/>
        </w:rPr>
        <w:t xml:space="preserve"> </w:t>
      </w:r>
      <w:r>
        <w:rPr>
          <w:rFonts w:ascii="Segoe UI" w:hAnsi="Segoe UI" w:eastAsia="Quattrocento Sans" w:cs="Segoe UI"/>
          <w:b/>
          <w:i/>
          <w:color w:val="000000"/>
        </w:rPr>
      </w:r>
      <w:r>
        <w:rPr>
          <w:rFonts w:ascii="Segoe UI" w:hAnsi="Segoe UI" w:eastAsia="Quattrocento Sans" w:cs="Segoe UI"/>
          <w:b/>
          <w:i/>
          <w:color w:val="000000"/>
        </w:rPr>
      </w:r>
    </w:p>
    <w:p>
      <w:pPr>
        <w:ind w:firstLine="1106"/>
        <w:jc w:val="both"/>
        <w:spacing w:line="360" w:lineRule="auto"/>
        <w:tabs>
          <w:tab w:val="left" w:pos="1105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1106"/>
        <w:jc w:val="both"/>
        <w:spacing w:line="360" w:lineRule="auto"/>
        <w:tabs>
          <w:tab w:val="left" w:pos="1105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firstLine="0"/>
        <w:jc w:val="both"/>
        <w:spacing w:before="0" w:after="0" w:line="240" w:lineRule="auto"/>
        <w:tabs>
          <w:tab w:val="left" w:pos="1105" w:leader="none"/>
        </w:tabs>
        <w:rPr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Все свежие новости Управления Росреестра по Новосибирской области теперь можно найти в мессенджере MAX</w:t>
      </w:r>
      <w:r>
        <w:rPr>
          <w:highlight w:val="white"/>
        </w:rPr>
      </w:r>
      <w:r>
        <w:rPr>
          <w:highlight w:val="white"/>
        </w:rPr>
      </w:r>
    </w:p>
    <w:p>
      <w:pPr>
        <w:contextualSpacing w:val="0"/>
        <w:ind w:firstLine="0"/>
        <w:jc w:val="both"/>
        <w:spacing w:before="0" w:after="0" w:line="240" w:lineRule="auto"/>
        <w:tabs>
          <w:tab w:val="left" w:pos="1105" w:leader="none"/>
        </w:tabs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Официальный канал новосибирского Росреестра по ссылке https://max.ru/id5406299278_gos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 w:val="0"/>
        <w:ind w:firstLine="0"/>
        <w:jc w:val="both"/>
        <w:spacing w:before="0" w:after="0" w:line="240" w:lineRule="auto"/>
        <w:tabs>
          <w:tab w:val="left" w:pos="1105" w:leader="none"/>
        </w:tabs>
        <w:rPr>
          <w:sz w:val="28"/>
          <w:szCs w:val="28"/>
          <w:highlight w:val="yellow"/>
        </w:rPr>
        <w:suppressLineNumbers w:val="0"/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832"/>
        <w:jc w:val="left"/>
        <w:rPr>
          <w:rFonts w:ascii="Segoe UI" w:hAnsi="Segoe UI" w:cs="Segoe UI"/>
          <w:b/>
          <w:bCs/>
          <w:i/>
          <w:iCs/>
          <w:color w:val="0070c0"/>
        </w:rPr>
      </w:pPr>
      <w:r/>
      <w:r>
        <w:rPr>
          <w:rFonts w:ascii="Segoe UI" w:hAnsi="Segoe UI" w:cs="Segoe UI"/>
          <w:b/>
          <w:bCs/>
          <w:i/>
          <w:iCs/>
          <w:color w:val="0070c0"/>
        </w:rPr>
      </w:r>
      <w:r>
        <w:rPr>
          <w:rFonts w:ascii="Segoe UI" w:hAnsi="Segoe UI" w:cs="Segoe UI"/>
          <w:b/>
          <w:bCs/>
          <w:i/>
          <w:iCs/>
          <w:color w:val="0070c0"/>
        </w:rPr>
      </w:r>
    </w:p>
    <w:sectPr>
      <w:footnotePr/>
      <w:endnotePr/>
      <w:type w:val="nextPage"/>
      <w:pgSz w:w="11906" w:h="16838" w:orient="portrait"/>
      <w:pgMar w:top="1134" w:right="850" w:bottom="113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Quattrocento Sans">
    <w:panose1 w:val="02000603000000000000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Normal (Web)"/>
    <w:basedOn w:val="832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37" w:customStyle="1">
    <w:name w:val="Гиперссылка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Маринэ</dc:creator>
  <cp:keywords/>
  <dc:description/>
  <cp:lastModifiedBy>user</cp:lastModifiedBy>
  <cp:revision>6</cp:revision>
  <dcterms:created xsi:type="dcterms:W3CDTF">2026-07-19T10:51:00Z</dcterms:created>
  <dcterms:modified xsi:type="dcterms:W3CDTF">2026-07-20T07:22:43Z</dcterms:modified>
</cp:coreProperties>
</file>