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2E" w:rsidRDefault="0023682E" w:rsidP="00430D59">
      <w:pPr>
        <w:tabs>
          <w:tab w:val="left" w:pos="4658"/>
          <w:tab w:val="right" w:pos="10773"/>
        </w:tabs>
        <w:spacing w:after="0" w:line="240" w:lineRule="auto"/>
        <w:rPr>
          <w:rFonts w:ascii="Times New Roman" w:hAnsi="Times New Roman"/>
          <w:b/>
          <w:sz w:val="24"/>
          <w:szCs w:val="24"/>
        </w:rPr>
      </w:pPr>
    </w:p>
    <w:p w:rsidR="0023682E" w:rsidRDefault="0023682E" w:rsidP="00430D59">
      <w:pPr>
        <w:tabs>
          <w:tab w:val="left" w:pos="4658"/>
          <w:tab w:val="right" w:pos="10773"/>
        </w:tabs>
        <w:spacing w:after="0" w:line="240" w:lineRule="auto"/>
        <w:jc w:val="right"/>
        <w:rPr>
          <w:rFonts w:ascii="Times New Roman" w:hAnsi="Times New Roman"/>
          <w:b/>
          <w:sz w:val="24"/>
          <w:szCs w:val="24"/>
        </w:rPr>
      </w:pPr>
      <w:r>
        <w:rPr>
          <w:rFonts w:ascii="Times New Roman" w:hAnsi="Times New Roman"/>
          <w:b/>
          <w:sz w:val="24"/>
          <w:szCs w:val="24"/>
        </w:rPr>
        <w:t>Бесплатно</w:t>
      </w:r>
    </w:p>
    <w:p w:rsidR="0023682E" w:rsidRDefault="00437641" w:rsidP="00430D59">
      <w:pPr>
        <w:spacing w:after="0" w:line="240" w:lineRule="auto"/>
        <w:jc w:val="right"/>
        <w:rPr>
          <w:rFonts w:ascii="Times New Roman" w:hAnsi="Times New Roman"/>
          <w:b/>
          <w:sz w:val="24"/>
          <w:szCs w:val="24"/>
        </w:rPr>
      </w:pPr>
      <w:r>
        <w:rPr>
          <w:rFonts w:ascii="Times New Roman" w:hAnsi="Times New Roman"/>
          <w:noProof/>
          <w:lang w:eastAsia="ru-RU"/>
        </w:rPr>
        <mc:AlternateContent>
          <mc:Choice Requires="wps">
            <w:drawing>
              <wp:inline distT="0" distB="0" distL="0" distR="0">
                <wp:extent cx="5876925" cy="409575"/>
                <wp:effectExtent l="9525" t="9525" r="0" b="5715"/>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76925" cy="409575"/>
                        </a:xfrm>
                        <a:prstGeom prst="rect">
                          <a:avLst/>
                        </a:prstGeom>
                        <a:extLst>
                          <a:ext uri="{AF507438-7753-43E0-B8FC-AC1667EBCBE1}">
                            <a14:hiddenEffects xmlns:a14="http://schemas.microsoft.com/office/drawing/2010/main">
                              <a:effectLst/>
                            </a14:hiddenEffects>
                          </a:ext>
                        </a:extLst>
                      </wps:spPr>
                      <wps:txbx>
                        <w:txbxContent>
                          <w:p w:rsidR="00437641" w:rsidRDefault="00437641" w:rsidP="00437641">
                            <w:pPr>
                              <w:pStyle w:val="a3"/>
                              <w:spacing w:before="0" w:beforeAutospacing="0" w:after="0" w:afterAutospacing="0"/>
                              <w:jc w:val="center"/>
                            </w:pPr>
                            <w:r>
                              <w:rPr>
                                <w:rFonts w:ascii="Arial" w:hAnsi="Arial" w:cs="Arial"/>
                                <w:b/>
                                <w:bCs/>
                                <w:i/>
                                <w:iCs/>
                                <w:color w:val="000000"/>
                                <w:sz w:val="56"/>
                                <w:szCs w:val="56"/>
                                <w14:textOutline w14:w="9525" w14:cap="flat" w14:cmpd="sng" w14:algn="ctr">
                                  <w14:solidFill>
                                    <w14:srgbClr w14:val="000000"/>
                                  </w14:solidFill>
                                  <w14:prstDash w14:val="solid"/>
                                  <w14:round/>
                                </w14:textOutline>
                              </w:rPr>
                              <w:t xml:space="preserve">Сельские вести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6" o:spid="_x0000_s1026" type="#_x0000_t202" style="width:462.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" filled="f" stroked="f">
                <o:lock v:ext="edit" shapetype="t"/>
                <v:textbox style="mso-fit-shape-to-text:t">
                  <w:txbxContent>
                    <w:p w:rsidR="00437641" w:rsidRDefault="00437641" w:rsidP="00437641">
                      <w:pPr>
                        <w:pStyle w:val="a3"/>
                        <w:spacing w:before="0" w:beforeAutospacing="0" w:after="0" w:afterAutospacing="0"/>
                        <w:jc w:val="center"/>
                      </w:pPr>
                      <w:r>
                        <w:rPr>
                          <w:rFonts w:ascii="Arial" w:hAnsi="Arial" w:cs="Arial"/>
                          <w:b/>
                          <w:bCs/>
                          <w:i/>
                          <w:iCs/>
                          <w:color w:val="000000"/>
                          <w:sz w:val="56"/>
                          <w:szCs w:val="56"/>
                          <w14:textOutline w14:w="9525" w14:cap="flat" w14:cmpd="sng" w14:algn="ctr">
                            <w14:solidFill>
                              <w14:srgbClr w14:val="000000"/>
                            </w14:solidFill>
                            <w14:prstDash w14:val="solid"/>
                            <w14:round/>
                          </w14:textOutline>
                        </w:rPr>
                        <w:t xml:space="preserve">Сельские вести </w:t>
                      </w:r>
                    </w:p>
                  </w:txbxContent>
                </v:textbox>
                <w10:anchorlock/>
              </v:shape>
            </w:pict>
          </mc:Fallback>
        </mc:AlternateContent>
      </w:r>
    </w:p>
    <w:p w:rsidR="0023682E" w:rsidRDefault="0023682E" w:rsidP="00430D59">
      <w:pPr>
        <w:spacing w:after="0" w:line="240" w:lineRule="auto"/>
        <w:rPr>
          <w:rFonts w:ascii="Times New Roman" w:hAnsi="Times New Roman"/>
        </w:rPr>
      </w:pPr>
      <w:r>
        <w:rPr>
          <w:rFonts w:ascii="Times New Roman" w:hAnsi="Times New Roman"/>
        </w:rPr>
        <w:t xml:space="preserve">                                                          </w:t>
      </w:r>
    </w:p>
    <w:p w:rsidR="0023682E" w:rsidRDefault="0023682E" w:rsidP="00430D59">
      <w:pPr>
        <w:spacing w:after="0" w:line="240" w:lineRule="auto"/>
        <w:rPr>
          <w:rFonts w:ascii="Times New Roman" w:hAnsi="Times New Roman"/>
          <w:b/>
        </w:rPr>
      </w:pPr>
      <w:r>
        <w:rPr>
          <w:rFonts w:ascii="Times New Roman" w:hAnsi="Times New Roman"/>
        </w:rPr>
        <w:t xml:space="preserve">                                                         </w:t>
      </w:r>
      <w:r>
        <w:rPr>
          <w:rFonts w:ascii="Times New Roman" w:hAnsi="Times New Roman"/>
          <w:b/>
        </w:rPr>
        <w:t>Газета  официальных документов  администрации  и</w:t>
      </w:r>
    </w:p>
    <w:p w:rsidR="0023682E" w:rsidRDefault="0023682E" w:rsidP="00430D59">
      <w:pPr>
        <w:tabs>
          <w:tab w:val="left" w:pos="2145"/>
          <w:tab w:val="center" w:pos="7285"/>
        </w:tabs>
        <w:spacing w:after="0" w:line="240" w:lineRule="auto"/>
        <w:ind w:left="3119" w:hanging="3119"/>
        <w:rPr>
          <w:rFonts w:ascii="Times New Roman" w:hAnsi="Times New Roman"/>
          <w:b/>
        </w:rPr>
      </w:pPr>
      <w:r>
        <w:rPr>
          <w:rFonts w:ascii="Times New Roman" w:hAnsi="Times New Roman"/>
          <w:b/>
          <w:u w:val="single"/>
        </w:rPr>
        <w:t xml:space="preserve"> № </w:t>
      </w:r>
      <w:r w:rsidR="00437641">
        <w:rPr>
          <w:rFonts w:ascii="Times New Roman" w:hAnsi="Times New Roman"/>
          <w:b/>
          <w:u w:val="single"/>
        </w:rPr>
        <w:t>60</w:t>
      </w:r>
      <w:r>
        <w:rPr>
          <w:rFonts w:ascii="Times New Roman" w:hAnsi="Times New Roman"/>
          <w:b/>
          <w:u w:val="single"/>
        </w:rPr>
        <w:t xml:space="preserve">  </w:t>
      </w:r>
      <w:r>
        <w:rPr>
          <w:rFonts w:ascii="Times New Roman" w:hAnsi="Times New Roman"/>
        </w:rPr>
        <w:t xml:space="preserve">от </w:t>
      </w:r>
      <w:r w:rsidR="00437641">
        <w:rPr>
          <w:rFonts w:ascii="Times New Roman" w:hAnsi="Times New Roman"/>
        </w:rPr>
        <w:t>20</w:t>
      </w:r>
      <w:r>
        <w:rPr>
          <w:rFonts w:ascii="Times New Roman" w:hAnsi="Times New Roman"/>
        </w:rPr>
        <w:t xml:space="preserve"> </w:t>
      </w:r>
      <w:r w:rsidR="00437641">
        <w:rPr>
          <w:rFonts w:ascii="Times New Roman" w:hAnsi="Times New Roman"/>
        </w:rPr>
        <w:t>октября</w:t>
      </w:r>
      <w:r w:rsidR="00CC2890">
        <w:rPr>
          <w:rFonts w:ascii="Times New Roman" w:hAnsi="Times New Roman"/>
        </w:rPr>
        <w:t xml:space="preserve"> </w:t>
      </w:r>
      <w:r w:rsidR="00285EEA">
        <w:rPr>
          <w:rFonts w:ascii="Times New Roman" w:hAnsi="Times New Roman"/>
        </w:rPr>
        <w:t xml:space="preserve"> 2025</w:t>
      </w:r>
      <w:r>
        <w:rPr>
          <w:rFonts w:ascii="Times New Roman" w:hAnsi="Times New Roman"/>
        </w:rPr>
        <w:t xml:space="preserve"> г            </w:t>
      </w:r>
      <w:r>
        <w:rPr>
          <w:rFonts w:ascii="Times New Roman" w:hAnsi="Times New Roman"/>
          <w:b/>
        </w:rPr>
        <w:t>Совета депутатов  Пятилетского сельсовета Черепановского района</w:t>
      </w:r>
    </w:p>
    <w:p w:rsidR="0023682E" w:rsidRPr="00994FE9" w:rsidRDefault="0023682E" w:rsidP="00430D59">
      <w:pPr>
        <w:tabs>
          <w:tab w:val="left" w:pos="2145"/>
          <w:tab w:val="center" w:pos="7285"/>
        </w:tabs>
        <w:spacing w:after="0" w:line="240" w:lineRule="auto"/>
        <w:ind w:left="3119" w:hanging="3119"/>
        <w:rPr>
          <w:rFonts w:ascii="Times New Roman" w:hAnsi="Times New Roman"/>
        </w:rPr>
      </w:pPr>
    </w:p>
    <w:p w:rsidR="00B543E5" w:rsidRDefault="00B543E5" w:rsidP="00430D59">
      <w:pPr>
        <w:spacing w:after="0" w:line="240" w:lineRule="auto"/>
        <w:rPr>
          <w:rFonts w:ascii="Times New Roman" w:hAnsi="Times New Roman"/>
        </w:rPr>
      </w:pPr>
      <w:r>
        <w:tab/>
      </w:r>
    </w:p>
    <w:p w:rsidR="00437641" w:rsidRPr="00635564" w:rsidRDefault="00437641" w:rsidP="00437641">
      <w:pPr>
        <w:widowControl w:val="0"/>
        <w:suppressAutoHyphens/>
        <w:jc w:val="center"/>
        <w:rPr>
          <w:sz w:val="20"/>
          <w:szCs w:val="20"/>
        </w:rPr>
      </w:pPr>
      <w:r>
        <w:rPr>
          <w:b/>
        </w:rPr>
        <w:t xml:space="preserve">Итоговые финансовые отчеты кандидатов в депутаты Совета депутатов Пятилетского сельсовета Черепановского района Новосибирской области седьмого созыва </w:t>
      </w:r>
      <w:r w:rsidRPr="00635564">
        <w:rPr>
          <w:b/>
        </w:rPr>
        <w:t>о поступлении и расходовании средств избирательного фонда</w:t>
      </w:r>
    </w:p>
    <w:tbl>
      <w:tblPr>
        <w:tblW w:w="1077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0"/>
        <w:gridCol w:w="1159"/>
        <w:gridCol w:w="2164"/>
        <w:gridCol w:w="141"/>
        <w:gridCol w:w="426"/>
        <w:gridCol w:w="850"/>
        <w:gridCol w:w="992"/>
        <w:gridCol w:w="993"/>
        <w:gridCol w:w="992"/>
        <w:gridCol w:w="52"/>
        <w:gridCol w:w="940"/>
        <w:gridCol w:w="992"/>
        <w:gridCol w:w="993"/>
      </w:tblGrid>
      <w:tr w:rsidR="00437641" w:rsidRPr="0091553F" w:rsidTr="00437641">
        <w:trPr>
          <w:cantSplit/>
          <w:tblHeader/>
        </w:trPr>
        <w:tc>
          <w:tcPr>
            <w:tcW w:w="3544" w:type="dxa"/>
            <w:gridSpan w:val="4"/>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Строка финансового отчета</w:t>
            </w:r>
          </w:p>
        </w:tc>
        <w:tc>
          <w:tcPr>
            <w:tcW w:w="426" w:type="dxa"/>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Шифр строки</w:t>
            </w:r>
          </w:p>
        </w:tc>
        <w:tc>
          <w:tcPr>
            <w:tcW w:w="850" w:type="dxa"/>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color w:val="000000"/>
                <w:sz w:val="18"/>
                <w:szCs w:val="18"/>
              </w:rPr>
              <w:t>Конюхова Е.В.</w:t>
            </w:r>
          </w:p>
        </w:tc>
        <w:tc>
          <w:tcPr>
            <w:tcW w:w="992" w:type="dxa"/>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color w:val="000000"/>
                <w:sz w:val="18"/>
                <w:szCs w:val="18"/>
              </w:rPr>
              <w:t>Кислина Т.Ю.</w:t>
            </w:r>
          </w:p>
        </w:tc>
        <w:tc>
          <w:tcPr>
            <w:tcW w:w="993" w:type="dxa"/>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color w:val="000000"/>
                <w:sz w:val="18"/>
                <w:szCs w:val="18"/>
              </w:rPr>
              <w:t>Шибко Е.А.</w:t>
            </w:r>
          </w:p>
        </w:tc>
        <w:tc>
          <w:tcPr>
            <w:tcW w:w="992" w:type="dxa"/>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color w:val="000000"/>
                <w:sz w:val="18"/>
                <w:szCs w:val="18"/>
              </w:rPr>
              <w:t>Рудецкая Н.В.</w:t>
            </w:r>
          </w:p>
        </w:tc>
        <w:tc>
          <w:tcPr>
            <w:tcW w:w="992" w:type="dxa"/>
            <w:gridSpan w:val="2"/>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color w:val="000000"/>
                <w:sz w:val="18"/>
                <w:szCs w:val="18"/>
              </w:rPr>
              <w:t>Гребенщикова И.П.</w:t>
            </w:r>
          </w:p>
        </w:tc>
        <w:tc>
          <w:tcPr>
            <w:tcW w:w="992" w:type="dxa"/>
          </w:tcPr>
          <w:p w:rsidR="00437641" w:rsidRPr="0091553F" w:rsidRDefault="00437641" w:rsidP="003E3D16">
            <w:pPr>
              <w:suppressAutoHyphens/>
              <w:jc w:val="center"/>
              <w:rPr>
                <w:rFonts w:ascii="Times New Roman" w:hAnsi="Times New Roman" w:cs="Times New Roman"/>
                <w:color w:val="000000"/>
                <w:sz w:val="18"/>
                <w:szCs w:val="18"/>
              </w:rPr>
            </w:pPr>
            <w:r w:rsidRPr="0091553F">
              <w:rPr>
                <w:rFonts w:ascii="Times New Roman" w:hAnsi="Times New Roman" w:cs="Times New Roman"/>
                <w:color w:val="000000"/>
                <w:sz w:val="18"/>
                <w:szCs w:val="18"/>
              </w:rPr>
              <w:t>Нестеренко Т.М.</w:t>
            </w:r>
          </w:p>
        </w:tc>
        <w:tc>
          <w:tcPr>
            <w:tcW w:w="993" w:type="dxa"/>
          </w:tcPr>
          <w:p w:rsidR="00437641" w:rsidRPr="0091553F" w:rsidRDefault="00437641" w:rsidP="003E3D16">
            <w:pPr>
              <w:suppressAutoHyphens/>
              <w:jc w:val="center"/>
              <w:rPr>
                <w:rFonts w:ascii="Times New Roman" w:hAnsi="Times New Roman" w:cs="Times New Roman"/>
                <w:color w:val="000000"/>
                <w:sz w:val="18"/>
                <w:szCs w:val="18"/>
              </w:rPr>
            </w:pPr>
            <w:r w:rsidRPr="0091553F">
              <w:rPr>
                <w:rFonts w:ascii="Times New Roman" w:hAnsi="Times New Roman" w:cs="Times New Roman"/>
                <w:color w:val="000000"/>
                <w:sz w:val="18"/>
                <w:szCs w:val="18"/>
              </w:rPr>
              <w:t>Кислых О.Ф.</w:t>
            </w:r>
          </w:p>
        </w:tc>
      </w:tr>
      <w:tr w:rsidR="00437641" w:rsidRPr="0091553F" w:rsidTr="00437641">
        <w:trPr>
          <w:cantSplit/>
          <w:tblHeader/>
        </w:trPr>
        <w:tc>
          <w:tcPr>
            <w:tcW w:w="3544" w:type="dxa"/>
            <w:gridSpan w:val="4"/>
            <w:vAlign w:val="center"/>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1</w:t>
            </w:r>
          </w:p>
        </w:tc>
        <w:tc>
          <w:tcPr>
            <w:tcW w:w="426" w:type="dxa"/>
            <w:vAlign w:val="center"/>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w:t>
            </w:r>
          </w:p>
        </w:tc>
        <w:tc>
          <w:tcPr>
            <w:tcW w:w="850" w:type="dxa"/>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3</w:t>
            </w:r>
          </w:p>
        </w:tc>
        <w:tc>
          <w:tcPr>
            <w:tcW w:w="992" w:type="dxa"/>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4</w:t>
            </w:r>
          </w:p>
        </w:tc>
        <w:tc>
          <w:tcPr>
            <w:tcW w:w="993" w:type="dxa"/>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5</w:t>
            </w:r>
          </w:p>
        </w:tc>
        <w:tc>
          <w:tcPr>
            <w:tcW w:w="992" w:type="dxa"/>
            <w:vAlign w:val="center"/>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6</w:t>
            </w:r>
          </w:p>
        </w:tc>
        <w:tc>
          <w:tcPr>
            <w:tcW w:w="992" w:type="dxa"/>
            <w:gridSpan w:val="2"/>
            <w:vAlign w:val="center"/>
          </w:tcPr>
          <w:p w:rsidR="00437641" w:rsidRPr="0091553F" w:rsidRDefault="00437641" w:rsidP="003E3D16">
            <w:pPr>
              <w:suppressAutoHyphens/>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7</w:t>
            </w:r>
          </w:p>
        </w:tc>
        <w:tc>
          <w:tcPr>
            <w:tcW w:w="992" w:type="dxa"/>
          </w:tcPr>
          <w:p w:rsidR="00437641" w:rsidRPr="0091553F" w:rsidRDefault="00437641" w:rsidP="003E3D16">
            <w:pPr>
              <w:suppressAutoHyphens/>
              <w:jc w:val="center"/>
              <w:rPr>
                <w:rFonts w:ascii="Times New Roman" w:hAnsi="Times New Roman" w:cs="Times New Roman"/>
                <w:snapToGrid w:val="0"/>
                <w:sz w:val="18"/>
                <w:szCs w:val="18"/>
              </w:rPr>
            </w:pPr>
          </w:p>
        </w:tc>
        <w:tc>
          <w:tcPr>
            <w:tcW w:w="993" w:type="dxa"/>
          </w:tcPr>
          <w:p w:rsidR="00437641" w:rsidRPr="0091553F" w:rsidRDefault="00437641" w:rsidP="003E3D16">
            <w:pPr>
              <w:suppressAutoHyphens/>
              <w:jc w:val="center"/>
              <w:rPr>
                <w:rFonts w:ascii="Times New Roman" w:hAnsi="Times New Roman" w:cs="Times New Roman"/>
                <w:snapToGrid w:val="0"/>
                <w:sz w:val="18"/>
                <w:szCs w:val="18"/>
              </w:rPr>
            </w:pP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1</w:t>
            </w:r>
          </w:p>
        </w:tc>
        <w:tc>
          <w:tcPr>
            <w:tcW w:w="3464" w:type="dxa"/>
            <w:gridSpan w:val="3"/>
          </w:tcPr>
          <w:p w:rsidR="00437641" w:rsidRPr="0091553F" w:rsidRDefault="00437641" w:rsidP="003E3D16">
            <w:pPr>
              <w:jc w:val="both"/>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Поступило средств в избирательный фонд, всего</w:t>
            </w:r>
          </w:p>
        </w:tc>
        <w:tc>
          <w:tcPr>
            <w:tcW w:w="426" w:type="dxa"/>
          </w:tcPr>
          <w:p w:rsidR="00437641" w:rsidRPr="0091553F" w:rsidRDefault="00437641" w:rsidP="003E3D16">
            <w:pPr>
              <w:jc w:val="center"/>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10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gridSpan w:val="2"/>
          </w:tcPr>
          <w:p w:rsidR="00437641" w:rsidRPr="0091553F" w:rsidRDefault="00437641" w:rsidP="003E3D16">
            <w:pPr>
              <w:jc w:val="center"/>
              <w:rPr>
                <w:rFonts w:ascii="Times New Roman" w:hAnsi="Times New Roman" w:cs="Times New Roman"/>
                <w:b/>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3⁰900,00</w:t>
            </w:r>
          </w:p>
        </w:tc>
      </w:tr>
      <w:tr w:rsidR="00437641" w:rsidRPr="0091553F" w:rsidTr="00437641">
        <w:trPr>
          <w:cantSplit/>
        </w:trPr>
        <w:tc>
          <w:tcPr>
            <w:tcW w:w="1239" w:type="dxa"/>
            <w:gridSpan w:val="2"/>
          </w:tcPr>
          <w:p w:rsidR="00437641" w:rsidRPr="0091553F" w:rsidRDefault="00437641" w:rsidP="003E3D16">
            <w:pPr>
              <w:ind w:left="851"/>
              <w:jc w:val="both"/>
              <w:rPr>
                <w:rFonts w:ascii="Times New Roman" w:hAnsi="Times New Roman" w:cs="Times New Roman"/>
                <w:bCs/>
                <w:snapToGrid w:val="0"/>
                <w:sz w:val="18"/>
                <w:szCs w:val="18"/>
              </w:rPr>
            </w:pPr>
          </w:p>
        </w:tc>
        <w:tc>
          <w:tcPr>
            <w:tcW w:w="2164" w:type="dxa"/>
          </w:tcPr>
          <w:p w:rsidR="00437641" w:rsidRPr="0091553F" w:rsidRDefault="00437641" w:rsidP="003E3D16">
            <w:pPr>
              <w:ind w:left="851"/>
              <w:jc w:val="both"/>
              <w:rPr>
                <w:rFonts w:ascii="Times New Roman" w:hAnsi="Times New Roman" w:cs="Times New Roman"/>
                <w:bCs/>
                <w:snapToGrid w:val="0"/>
                <w:sz w:val="18"/>
                <w:szCs w:val="18"/>
              </w:rPr>
            </w:pPr>
          </w:p>
        </w:tc>
        <w:tc>
          <w:tcPr>
            <w:tcW w:w="141" w:type="dxa"/>
          </w:tcPr>
          <w:p w:rsidR="00437641" w:rsidRPr="0091553F" w:rsidRDefault="00437641" w:rsidP="003E3D16">
            <w:pPr>
              <w:ind w:left="851"/>
              <w:jc w:val="both"/>
              <w:rPr>
                <w:rFonts w:ascii="Times New Roman" w:hAnsi="Times New Roman" w:cs="Times New Roman"/>
                <w:bCs/>
                <w:snapToGrid w:val="0"/>
                <w:sz w:val="18"/>
                <w:szCs w:val="18"/>
              </w:rPr>
            </w:pPr>
          </w:p>
        </w:tc>
        <w:tc>
          <w:tcPr>
            <w:tcW w:w="5245" w:type="dxa"/>
            <w:gridSpan w:val="7"/>
          </w:tcPr>
          <w:p w:rsidR="00437641" w:rsidRPr="0091553F" w:rsidRDefault="00437641" w:rsidP="003E3D16">
            <w:pPr>
              <w:ind w:left="851"/>
              <w:jc w:val="both"/>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в том числе</w:t>
            </w:r>
          </w:p>
        </w:tc>
        <w:tc>
          <w:tcPr>
            <w:tcW w:w="992" w:type="dxa"/>
          </w:tcPr>
          <w:p w:rsidR="00437641" w:rsidRPr="0091553F" w:rsidRDefault="00437641" w:rsidP="003E3D16">
            <w:pPr>
              <w:ind w:left="851"/>
              <w:jc w:val="both"/>
              <w:rPr>
                <w:rFonts w:ascii="Times New Roman" w:hAnsi="Times New Roman" w:cs="Times New Roman"/>
                <w:bCs/>
                <w:snapToGrid w:val="0"/>
                <w:sz w:val="18"/>
                <w:szCs w:val="18"/>
              </w:rPr>
            </w:pPr>
          </w:p>
        </w:tc>
        <w:tc>
          <w:tcPr>
            <w:tcW w:w="993" w:type="dxa"/>
          </w:tcPr>
          <w:p w:rsidR="00437641" w:rsidRPr="0091553F" w:rsidRDefault="00437641" w:rsidP="003E3D16">
            <w:pPr>
              <w:ind w:left="851"/>
              <w:jc w:val="both"/>
              <w:rPr>
                <w:rFonts w:ascii="Times New Roman" w:hAnsi="Times New Roman" w:cs="Times New Roman"/>
                <w:bCs/>
                <w:snapToGrid w:val="0"/>
                <w:sz w:val="18"/>
                <w:szCs w:val="18"/>
              </w:rPr>
            </w:pP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1.1</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Поступило средств в установленном порядке для формирования избирательного фонда</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3⁰900,00</w:t>
            </w:r>
          </w:p>
        </w:tc>
      </w:tr>
      <w:tr w:rsidR="00437641" w:rsidRPr="0091553F" w:rsidTr="00437641">
        <w:trPr>
          <w:cantSplit/>
        </w:trPr>
        <w:tc>
          <w:tcPr>
            <w:tcW w:w="1239" w:type="dxa"/>
            <w:gridSpan w:val="2"/>
          </w:tcPr>
          <w:p w:rsidR="00437641" w:rsidRPr="0091553F" w:rsidRDefault="00437641" w:rsidP="003E3D16">
            <w:pPr>
              <w:ind w:left="851"/>
              <w:jc w:val="both"/>
              <w:rPr>
                <w:rFonts w:ascii="Times New Roman" w:hAnsi="Times New Roman" w:cs="Times New Roman"/>
                <w:bCs/>
                <w:snapToGrid w:val="0"/>
                <w:sz w:val="18"/>
                <w:szCs w:val="18"/>
              </w:rPr>
            </w:pPr>
          </w:p>
        </w:tc>
        <w:tc>
          <w:tcPr>
            <w:tcW w:w="2164" w:type="dxa"/>
          </w:tcPr>
          <w:p w:rsidR="00437641" w:rsidRPr="0091553F" w:rsidRDefault="00437641" w:rsidP="003E3D16">
            <w:pPr>
              <w:ind w:left="851"/>
              <w:jc w:val="both"/>
              <w:rPr>
                <w:rFonts w:ascii="Times New Roman" w:hAnsi="Times New Roman" w:cs="Times New Roman"/>
                <w:bCs/>
                <w:snapToGrid w:val="0"/>
                <w:sz w:val="18"/>
                <w:szCs w:val="18"/>
              </w:rPr>
            </w:pPr>
          </w:p>
        </w:tc>
        <w:tc>
          <w:tcPr>
            <w:tcW w:w="141" w:type="dxa"/>
          </w:tcPr>
          <w:p w:rsidR="00437641" w:rsidRPr="0091553F" w:rsidRDefault="00437641" w:rsidP="003E3D16">
            <w:pPr>
              <w:ind w:left="851"/>
              <w:jc w:val="both"/>
              <w:rPr>
                <w:rFonts w:ascii="Times New Roman" w:hAnsi="Times New Roman" w:cs="Times New Roman"/>
                <w:bCs/>
                <w:snapToGrid w:val="0"/>
                <w:sz w:val="18"/>
                <w:szCs w:val="18"/>
              </w:rPr>
            </w:pPr>
          </w:p>
        </w:tc>
        <w:tc>
          <w:tcPr>
            <w:tcW w:w="5245" w:type="dxa"/>
            <w:gridSpan w:val="7"/>
          </w:tcPr>
          <w:p w:rsidR="00437641" w:rsidRPr="0091553F" w:rsidRDefault="00437641" w:rsidP="003E3D16">
            <w:pPr>
              <w:ind w:left="851"/>
              <w:jc w:val="both"/>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из них</w:t>
            </w:r>
          </w:p>
        </w:tc>
        <w:tc>
          <w:tcPr>
            <w:tcW w:w="992" w:type="dxa"/>
          </w:tcPr>
          <w:p w:rsidR="00437641" w:rsidRPr="0091553F" w:rsidRDefault="00437641" w:rsidP="003E3D16">
            <w:pPr>
              <w:ind w:left="851"/>
              <w:jc w:val="both"/>
              <w:rPr>
                <w:rFonts w:ascii="Times New Roman" w:hAnsi="Times New Roman" w:cs="Times New Roman"/>
                <w:bCs/>
                <w:snapToGrid w:val="0"/>
                <w:sz w:val="18"/>
                <w:szCs w:val="18"/>
              </w:rPr>
            </w:pPr>
          </w:p>
        </w:tc>
        <w:tc>
          <w:tcPr>
            <w:tcW w:w="993" w:type="dxa"/>
          </w:tcPr>
          <w:p w:rsidR="00437641" w:rsidRPr="0091553F" w:rsidRDefault="00437641" w:rsidP="003E3D16">
            <w:pPr>
              <w:ind w:left="851"/>
              <w:jc w:val="both"/>
              <w:rPr>
                <w:rFonts w:ascii="Times New Roman" w:hAnsi="Times New Roman" w:cs="Times New Roman"/>
                <w:bCs/>
                <w:snapToGrid w:val="0"/>
                <w:sz w:val="18"/>
                <w:szCs w:val="18"/>
              </w:rPr>
            </w:pP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1.1.1</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Собственные средства кандидата, избирательного объединения</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30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3⁰900,00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1.1.2</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Средства, выделенные кандидату выдвинувшим его избирательным объединением</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40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1.1.3</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Добровольные пожертвования гражданина</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50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1.1.4</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Добровольные пожертвования юридического лица</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60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1.2</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Поступило средств с нарушением установленного порядка</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70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1239" w:type="dxa"/>
            <w:gridSpan w:val="2"/>
          </w:tcPr>
          <w:p w:rsidR="00437641" w:rsidRPr="0091553F" w:rsidRDefault="00437641" w:rsidP="003E3D16">
            <w:pPr>
              <w:ind w:left="851"/>
              <w:jc w:val="both"/>
              <w:rPr>
                <w:rFonts w:ascii="Times New Roman" w:hAnsi="Times New Roman" w:cs="Times New Roman"/>
                <w:bCs/>
                <w:snapToGrid w:val="0"/>
                <w:sz w:val="18"/>
                <w:szCs w:val="18"/>
              </w:rPr>
            </w:pPr>
          </w:p>
        </w:tc>
        <w:tc>
          <w:tcPr>
            <w:tcW w:w="2164" w:type="dxa"/>
          </w:tcPr>
          <w:p w:rsidR="00437641" w:rsidRPr="0091553F" w:rsidRDefault="00437641" w:rsidP="003E3D16">
            <w:pPr>
              <w:ind w:left="851"/>
              <w:jc w:val="both"/>
              <w:rPr>
                <w:rFonts w:ascii="Times New Roman" w:hAnsi="Times New Roman" w:cs="Times New Roman"/>
                <w:bCs/>
                <w:snapToGrid w:val="0"/>
                <w:sz w:val="18"/>
                <w:szCs w:val="18"/>
              </w:rPr>
            </w:pPr>
          </w:p>
        </w:tc>
        <w:tc>
          <w:tcPr>
            <w:tcW w:w="141" w:type="dxa"/>
          </w:tcPr>
          <w:p w:rsidR="00437641" w:rsidRPr="0091553F" w:rsidRDefault="00437641" w:rsidP="003E3D16">
            <w:pPr>
              <w:ind w:left="851"/>
              <w:jc w:val="both"/>
              <w:rPr>
                <w:rFonts w:ascii="Times New Roman" w:hAnsi="Times New Roman" w:cs="Times New Roman"/>
                <w:bCs/>
                <w:snapToGrid w:val="0"/>
                <w:sz w:val="18"/>
                <w:szCs w:val="18"/>
              </w:rPr>
            </w:pPr>
          </w:p>
        </w:tc>
        <w:tc>
          <w:tcPr>
            <w:tcW w:w="5245" w:type="dxa"/>
            <w:gridSpan w:val="7"/>
          </w:tcPr>
          <w:p w:rsidR="00437641" w:rsidRPr="0091553F" w:rsidRDefault="00437641" w:rsidP="003E3D16">
            <w:pPr>
              <w:ind w:left="851"/>
              <w:jc w:val="both"/>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из них</w:t>
            </w:r>
          </w:p>
        </w:tc>
        <w:tc>
          <w:tcPr>
            <w:tcW w:w="992" w:type="dxa"/>
          </w:tcPr>
          <w:p w:rsidR="00437641" w:rsidRPr="0091553F" w:rsidRDefault="00437641" w:rsidP="003E3D16">
            <w:pPr>
              <w:ind w:left="851"/>
              <w:jc w:val="both"/>
              <w:rPr>
                <w:rFonts w:ascii="Times New Roman" w:hAnsi="Times New Roman" w:cs="Times New Roman"/>
                <w:bCs/>
                <w:snapToGrid w:val="0"/>
                <w:sz w:val="18"/>
                <w:szCs w:val="18"/>
              </w:rPr>
            </w:pPr>
          </w:p>
        </w:tc>
        <w:tc>
          <w:tcPr>
            <w:tcW w:w="993" w:type="dxa"/>
          </w:tcPr>
          <w:p w:rsidR="00437641" w:rsidRPr="0091553F" w:rsidRDefault="00437641" w:rsidP="003E3D16">
            <w:pPr>
              <w:ind w:left="851"/>
              <w:jc w:val="both"/>
              <w:rPr>
                <w:rFonts w:ascii="Times New Roman" w:hAnsi="Times New Roman" w:cs="Times New Roman"/>
                <w:bCs/>
                <w:snapToGrid w:val="0"/>
                <w:sz w:val="18"/>
                <w:szCs w:val="18"/>
              </w:rPr>
            </w:pP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lastRenderedPageBreak/>
              <w:t>1.2.1</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Собственные средства кандидата, избирательного объединения</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80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1.2.2</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Средства, выделенные кандидату выдвинувшим его избирательным объединением</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90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1.2.3</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Средства гражданина</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100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1.2.4</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Средства юридического лица</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110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2</w:t>
            </w:r>
          </w:p>
        </w:tc>
        <w:tc>
          <w:tcPr>
            <w:tcW w:w="3464" w:type="dxa"/>
            <w:gridSpan w:val="3"/>
          </w:tcPr>
          <w:p w:rsidR="00437641" w:rsidRPr="0091553F" w:rsidRDefault="00437641" w:rsidP="003E3D16">
            <w:pPr>
              <w:jc w:val="both"/>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Возвращено денежных средств из избирательного фонда, всего</w:t>
            </w:r>
          </w:p>
        </w:tc>
        <w:tc>
          <w:tcPr>
            <w:tcW w:w="426" w:type="dxa"/>
          </w:tcPr>
          <w:p w:rsidR="00437641" w:rsidRPr="0091553F" w:rsidRDefault="00437641" w:rsidP="003E3D16">
            <w:pPr>
              <w:jc w:val="center"/>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120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b/>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1239" w:type="dxa"/>
            <w:gridSpan w:val="2"/>
          </w:tcPr>
          <w:p w:rsidR="00437641" w:rsidRPr="0091553F" w:rsidRDefault="00437641" w:rsidP="003E3D16">
            <w:pPr>
              <w:ind w:left="851"/>
              <w:jc w:val="both"/>
              <w:rPr>
                <w:rFonts w:ascii="Times New Roman" w:hAnsi="Times New Roman" w:cs="Times New Roman"/>
                <w:bCs/>
                <w:snapToGrid w:val="0"/>
                <w:sz w:val="18"/>
                <w:szCs w:val="18"/>
              </w:rPr>
            </w:pPr>
          </w:p>
        </w:tc>
        <w:tc>
          <w:tcPr>
            <w:tcW w:w="2164" w:type="dxa"/>
          </w:tcPr>
          <w:p w:rsidR="00437641" w:rsidRPr="0091553F" w:rsidRDefault="00437641" w:rsidP="003E3D16">
            <w:pPr>
              <w:ind w:left="851"/>
              <w:jc w:val="both"/>
              <w:rPr>
                <w:rFonts w:ascii="Times New Roman" w:hAnsi="Times New Roman" w:cs="Times New Roman"/>
                <w:bCs/>
                <w:snapToGrid w:val="0"/>
                <w:sz w:val="18"/>
                <w:szCs w:val="18"/>
              </w:rPr>
            </w:pPr>
          </w:p>
        </w:tc>
        <w:tc>
          <w:tcPr>
            <w:tcW w:w="141" w:type="dxa"/>
          </w:tcPr>
          <w:p w:rsidR="00437641" w:rsidRPr="0091553F" w:rsidRDefault="00437641" w:rsidP="003E3D16">
            <w:pPr>
              <w:ind w:left="851"/>
              <w:jc w:val="both"/>
              <w:rPr>
                <w:rFonts w:ascii="Times New Roman" w:hAnsi="Times New Roman" w:cs="Times New Roman"/>
                <w:bCs/>
                <w:snapToGrid w:val="0"/>
                <w:sz w:val="18"/>
                <w:szCs w:val="18"/>
              </w:rPr>
            </w:pPr>
          </w:p>
        </w:tc>
        <w:tc>
          <w:tcPr>
            <w:tcW w:w="5245" w:type="dxa"/>
            <w:gridSpan w:val="7"/>
          </w:tcPr>
          <w:p w:rsidR="00437641" w:rsidRPr="0091553F" w:rsidRDefault="00437641" w:rsidP="003E3D16">
            <w:pPr>
              <w:ind w:left="851"/>
              <w:jc w:val="both"/>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в том числе</w:t>
            </w:r>
          </w:p>
        </w:tc>
        <w:tc>
          <w:tcPr>
            <w:tcW w:w="992" w:type="dxa"/>
          </w:tcPr>
          <w:p w:rsidR="00437641" w:rsidRPr="0091553F" w:rsidRDefault="00437641" w:rsidP="003E3D16">
            <w:pPr>
              <w:ind w:left="851"/>
              <w:jc w:val="both"/>
              <w:rPr>
                <w:rFonts w:ascii="Times New Roman" w:hAnsi="Times New Roman" w:cs="Times New Roman"/>
                <w:bCs/>
                <w:snapToGrid w:val="0"/>
                <w:sz w:val="18"/>
                <w:szCs w:val="18"/>
              </w:rPr>
            </w:pPr>
          </w:p>
        </w:tc>
        <w:tc>
          <w:tcPr>
            <w:tcW w:w="993" w:type="dxa"/>
          </w:tcPr>
          <w:p w:rsidR="00437641" w:rsidRPr="0091553F" w:rsidRDefault="00437641" w:rsidP="003E3D16">
            <w:pPr>
              <w:ind w:left="851"/>
              <w:jc w:val="both"/>
              <w:rPr>
                <w:rFonts w:ascii="Times New Roman" w:hAnsi="Times New Roman" w:cs="Times New Roman"/>
                <w:bCs/>
                <w:snapToGrid w:val="0"/>
                <w:sz w:val="18"/>
                <w:szCs w:val="18"/>
              </w:rPr>
            </w:pP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2.1</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Средств анонимных жертвователей в доход бюджета</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130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2.2</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Возвращено жертвователям денежных средств, поступивших с нарушением установленного порядка</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140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Height w:val="177"/>
        </w:trPr>
        <w:tc>
          <w:tcPr>
            <w:tcW w:w="1239" w:type="dxa"/>
            <w:gridSpan w:val="2"/>
          </w:tcPr>
          <w:p w:rsidR="00437641" w:rsidRPr="0091553F" w:rsidRDefault="00437641" w:rsidP="003E3D16">
            <w:pPr>
              <w:ind w:left="851"/>
              <w:jc w:val="both"/>
              <w:rPr>
                <w:rFonts w:ascii="Times New Roman" w:hAnsi="Times New Roman" w:cs="Times New Roman"/>
                <w:bCs/>
                <w:snapToGrid w:val="0"/>
                <w:sz w:val="18"/>
                <w:szCs w:val="18"/>
              </w:rPr>
            </w:pPr>
          </w:p>
        </w:tc>
        <w:tc>
          <w:tcPr>
            <w:tcW w:w="2164" w:type="dxa"/>
          </w:tcPr>
          <w:p w:rsidR="00437641" w:rsidRPr="0091553F" w:rsidRDefault="00437641" w:rsidP="003E3D16">
            <w:pPr>
              <w:ind w:left="851"/>
              <w:jc w:val="both"/>
              <w:rPr>
                <w:rFonts w:ascii="Times New Roman" w:hAnsi="Times New Roman" w:cs="Times New Roman"/>
                <w:bCs/>
                <w:snapToGrid w:val="0"/>
                <w:sz w:val="18"/>
                <w:szCs w:val="18"/>
              </w:rPr>
            </w:pPr>
          </w:p>
        </w:tc>
        <w:tc>
          <w:tcPr>
            <w:tcW w:w="141" w:type="dxa"/>
          </w:tcPr>
          <w:p w:rsidR="00437641" w:rsidRPr="0091553F" w:rsidRDefault="00437641" w:rsidP="003E3D16">
            <w:pPr>
              <w:ind w:left="851"/>
              <w:jc w:val="both"/>
              <w:rPr>
                <w:rFonts w:ascii="Times New Roman" w:hAnsi="Times New Roman" w:cs="Times New Roman"/>
                <w:bCs/>
                <w:snapToGrid w:val="0"/>
                <w:sz w:val="18"/>
                <w:szCs w:val="18"/>
              </w:rPr>
            </w:pPr>
          </w:p>
        </w:tc>
        <w:tc>
          <w:tcPr>
            <w:tcW w:w="5245" w:type="dxa"/>
            <w:gridSpan w:val="7"/>
          </w:tcPr>
          <w:p w:rsidR="00437641" w:rsidRPr="0091553F" w:rsidRDefault="00437641" w:rsidP="003E3D16">
            <w:pPr>
              <w:ind w:left="851"/>
              <w:jc w:val="both"/>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из них</w:t>
            </w:r>
          </w:p>
        </w:tc>
        <w:tc>
          <w:tcPr>
            <w:tcW w:w="992" w:type="dxa"/>
          </w:tcPr>
          <w:p w:rsidR="00437641" w:rsidRPr="0091553F" w:rsidRDefault="00437641" w:rsidP="003E3D16">
            <w:pPr>
              <w:ind w:left="851"/>
              <w:jc w:val="both"/>
              <w:rPr>
                <w:rFonts w:ascii="Times New Roman" w:hAnsi="Times New Roman" w:cs="Times New Roman"/>
                <w:bCs/>
                <w:snapToGrid w:val="0"/>
                <w:sz w:val="18"/>
                <w:szCs w:val="18"/>
              </w:rPr>
            </w:pPr>
          </w:p>
        </w:tc>
        <w:tc>
          <w:tcPr>
            <w:tcW w:w="993" w:type="dxa"/>
          </w:tcPr>
          <w:p w:rsidR="00437641" w:rsidRPr="0091553F" w:rsidRDefault="00437641" w:rsidP="003E3D16">
            <w:pPr>
              <w:ind w:left="851"/>
              <w:jc w:val="both"/>
              <w:rPr>
                <w:rFonts w:ascii="Times New Roman" w:hAnsi="Times New Roman" w:cs="Times New Roman"/>
                <w:bCs/>
                <w:snapToGrid w:val="0"/>
                <w:sz w:val="18"/>
                <w:szCs w:val="18"/>
              </w:rPr>
            </w:pP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2.2.1</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Гражданам, которым запрещено осуществлять пожертвования либо не указавшим обязательные сведения в платежном документе</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150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2.2.2</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Юридическим лицам, которым запрещено осуществлять пожертвования либо не указавшим обязательные сведения в платежном документе</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160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Height w:val="70"/>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2.2.3</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Средств, превышающих предельный размер добровольных пожертвований</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170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b/>
                <w:snapToGrid w:val="0"/>
                <w:sz w:val="18"/>
                <w:szCs w:val="18"/>
              </w:rPr>
            </w:pPr>
            <w:r w:rsidRPr="0091553F">
              <w:rPr>
                <w:rFonts w:ascii="Times New Roman" w:hAnsi="Times New Roman" w:cs="Times New Roman"/>
                <w:b/>
                <w:snapToGrid w:val="0"/>
                <w:sz w:val="18"/>
                <w:szCs w:val="18"/>
              </w:rPr>
              <w:lastRenderedPageBreak/>
              <w:t>3</w:t>
            </w:r>
          </w:p>
        </w:tc>
        <w:tc>
          <w:tcPr>
            <w:tcW w:w="3464" w:type="dxa"/>
            <w:gridSpan w:val="3"/>
          </w:tcPr>
          <w:p w:rsidR="00437641" w:rsidRPr="0091553F" w:rsidRDefault="00437641" w:rsidP="003E3D16">
            <w:pPr>
              <w:jc w:val="both"/>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Израсходовано средств, всего</w:t>
            </w:r>
          </w:p>
        </w:tc>
        <w:tc>
          <w:tcPr>
            <w:tcW w:w="426" w:type="dxa"/>
          </w:tcPr>
          <w:p w:rsidR="00437641" w:rsidRPr="0091553F" w:rsidRDefault="00437641" w:rsidP="003E3D16">
            <w:pPr>
              <w:jc w:val="center"/>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180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b/>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3⁰900,00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3⁰900,00</w:t>
            </w:r>
          </w:p>
        </w:tc>
      </w:tr>
      <w:tr w:rsidR="00437641" w:rsidRPr="0091553F" w:rsidTr="00437641">
        <w:trPr>
          <w:cantSplit/>
        </w:trPr>
        <w:tc>
          <w:tcPr>
            <w:tcW w:w="1239" w:type="dxa"/>
            <w:gridSpan w:val="2"/>
          </w:tcPr>
          <w:p w:rsidR="00437641" w:rsidRPr="0091553F" w:rsidRDefault="00437641" w:rsidP="003E3D16">
            <w:pPr>
              <w:ind w:left="851"/>
              <w:jc w:val="both"/>
              <w:rPr>
                <w:rFonts w:ascii="Times New Roman" w:hAnsi="Times New Roman" w:cs="Times New Roman"/>
                <w:bCs/>
                <w:snapToGrid w:val="0"/>
                <w:sz w:val="18"/>
                <w:szCs w:val="18"/>
              </w:rPr>
            </w:pPr>
          </w:p>
        </w:tc>
        <w:tc>
          <w:tcPr>
            <w:tcW w:w="2164" w:type="dxa"/>
          </w:tcPr>
          <w:p w:rsidR="00437641" w:rsidRPr="0091553F" w:rsidRDefault="00437641" w:rsidP="003E3D16">
            <w:pPr>
              <w:ind w:left="851"/>
              <w:jc w:val="both"/>
              <w:rPr>
                <w:rFonts w:ascii="Times New Roman" w:hAnsi="Times New Roman" w:cs="Times New Roman"/>
                <w:bCs/>
                <w:snapToGrid w:val="0"/>
                <w:sz w:val="18"/>
                <w:szCs w:val="18"/>
              </w:rPr>
            </w:pPr>
          </w:p>
        </w:tc>
        <w:tc>
          <w:tcPr>
            <w:tcW w:w="141" w:type="dxa"/>
          </w:tcPr>
          <w:p w:rsidR="00437641" w:rsidRPr="0091553F" w:rsidRDefault="00437641" w:rsidP="003E3D16">
            <w:pPr>
              <w:ind w:left="851"/>
              <w:jc w:val="both"/>
              <w:rPr>
                <w:rFonts w:ascii="Times New Roman" w:hAnsi="Times New Roman" w:cs="Times New Roman"/>
                <w:bCs/>
                <w:snapToGrid w:val="0"/>
                <w:sz w:val="18"/>
                <w:szCs w:val="18"/>
              </w:rPr>
            </w:pPr>
          </w:p>
        </w:tc>
        <w:tc>
          <w:tcPr>
            <w:tcW w:w="5245" w:type="dxa"/>
            <w:gridSpan w:val="7"/>
          </w:tcPr>
          <w:p w:rsidR="00437641" w:rsidRPr="0091553F" w:rsidRDefault="00437641" w:rsidP="003E3D16">
            <w:pPr>
              <w:ind w:left="851"/>
              <w:jc w:val="both"/>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в том числе</w:t>
            </w:r>
          </w:p>
        </w:tc>
        <w:tc>
          <w:tcPr>
            <w:tcW w:w="992" w:type="dxa"/>
          </w:tcPr>
          <w:p w:rsidR="00437641" w:rsidRPr="0091553F" w:rsidRDefault="00437641" w:rsidP="003E3D16">
            <w:pPr>
              <w:ind w:left="851"/>
              <w:jc w:val="both"/>
              <w:rPr>
                <w:rFonts w:ascii="Times New Roman" w:hAnsi="Times New Roman" w:cs="Times New Roman"/>
                <w:bCs/>
                <w:snapToGrid w:val="0"/>
                <w:sz w:val="18"/>
                <w:szCs w:val="18"/>
              </w:rPr>
            </w:pPr>
          </w:p>
        </w:tc>
        <w:tc>
          <w:tcPr>
            <w:tcW w:w="993" w:type="dxa"/>
          </w:tcPr>
          <w:p w:rsidR="00437641" w:rsidRPr="0091553F" w:rsidRDefault="00437641" w:rsidP="003E3D16">
            <w:pPr>
              <w:ind w:left="851"/>
              <w:jc w:val="both"/>
              <w:rPr>
                <w:rFonts w:ascii="Times New Roman" w:hAnsi="Times New Roman" w:cs="Times New Roman"/>
                <w:bCs/>
                <w:snapToGrid w:val="0"/>
                <w:sz w:val="18"/>
                <w:szCs w:val="18"/>
              </w:rPr>
            </w:pP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3.1</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На организацию сбора подписей избирателей</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190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3.1.1</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Из них на оплату труда лиц, привлекаемых для сбора подписей избирателей</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200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Height w:val="70"/>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3.2</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 xml:space="preserve">На предвыборную агитацию </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210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3⁰900,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3⁰900,00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3⁰900,00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p>
        </w:tc>
        <w:tc>
          <w:tcPr>
            <w:tcW w:w="3464" w:type="dxa"/>
            <w:gridSpan w:val="3"/>
          </w:tcPr>
          <w:p w:rsidR="00437641" w:rsidRPr="0091553F" w:rsidRDefault="00437641" w:rsidP="003E3D16">
            <w:pPr>
              <w:spacing w:line="180" w:lineRule="exact"/>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в том числе</w:t>
            </w:r>
          </w:p>
        </w:tc>
        <w:tc>
          <w:tcPr>
            <w:tcW w:w="426" w:type="dxa"/>
          </w:tcPr>
          <w:p w:rsidR="00437641" w:rsidRPr="0091553F" w:rsidRDefault="00437641" w:rsidP="003E3D16">
            <w:pPr>
              <w:jc w:val="center"/>
              <w:rPr>
                <w:rFonts w:ascii="Times New Roman" w:hAnsi="Times New Roman" w:cs="Times New Roman"/>
                <w:snapToGrid w:val="0"/>
                <w:sz w:val="18"/>
                <w:szCs w:val="18"/>
              </w:rPr>
            </w:pP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3.2.1</w:t>
            </w:r>
          </w:p>
        </w:tc>
        <w:tc>
          <w:tcPr>
            <w:tcW w:w="3464" w:type="dxa"/>
            <w:gridSpan w:val="3"/>
          </w:tcPr>
          <w:p w:rsidR="00437641" w:rsidRPr="0091553F" w:rsidRDefault="00437641" w:rsidP="003E3D16">
            <w:pPr>
              <w:spacing w:line="180" w:lineRule="exact"/>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Через организации телерадиовещания</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220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3.2.2</w:t>
            </w:r>
          </w:p>
        </w:tc>
        <w:tc>
          <w:tcPr>
            <w:tcW w:w="3464" w:type="dxa"/>
            <w:gridSpan w:val="3"/>
          </w:tcPr>
          <w:p w:rsidR="00437641" w:rsidRPr="0091553F" w:rsidRDefault="00437641" w:rsidP="003E3D16">
            <w:pPr>
              <w:spacing w:line="180" w:lineRule="exact"/>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Через редакции периодических печатных изданий</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230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3.2.3</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Через сетевые издания</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240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3.2.4</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На выпуск и распространение печатных и иных агитационных материалов</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250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3.2.5</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На проведение публичных мероприятий</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260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3.3</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На оплату работ (услуг) информационного и консультационного характера</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270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3.4</w:t>
            </w:r>
          </w:p>
        </w:tc>
        <w:tc>
          <w:tcPr>
            <w:tcW w:w="3464" w:type="dxa"/>
            <w:gridSpan w:val="3"/>
          </w:tcPr>
          <w:p w:rsidR="00437641" w:rsidRPr="0091553F" w:rsidRDefault="00437641" w:rsidP="003E3D16">
            <w:pPr>
              <w:spacing w:after="40" w:line="180" w:lineRule="exact"/>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На оплату других работ (услуг), выполненных (оказанных) юридическими лицами или гражданами РФ по договорам</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280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lastRenderedPageBreak/>
              <w:t>3.5</w:t>
            </w:r>
          </w:p>
        </w:tc>
        <w:tc>
          <w:tcPr>
            <w:tcW w:w="3464" w:type="dxa"/>
            <w:gridSpan w:val="3"/>
          </w:tcPr>
          <w:p w:rsidR="00437641" w:rsidRPr="0091553F" w:rsidRDefault="00437641" w:rsidP="003E3D16">
            <w:pPr>
              <w:spacing w:line="180" w:lineRule="exact"/>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На оплату иных расходов, непосредственно связанных с проведением избирательной кампании</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290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4</w:t>
            </w:r>
          </w:p>
        </w:tc>
        <w:tc>
          <w:tcPr>
            <w:tcW w:w="3464" w:type="dxa"/>
            <w:gridSpan w:val="3"/>
          </w:tcPr>
          <w:p w:rsidR="00437641" w:rsidRPr="0091553F" w:rsidRDefault="00437641" w:rsidP="003E3D16">
            <w:pPr>
              <w:jc w:val="both"/>
              <w:rPr>
                <w:rFonts w:ascii="Times New Roman" w:hAnsi="Times New Roman" w:cs="Times New Roman"/>
                <w:b/>
                <w:snapToGrid w:val="0"/>
                <w:sz w:val="18"/>
                <w:szCs w:val="18"/>
              </w:rPr>
            </w:pPr>
            <w:bookmarkStart w:id="0" w:name="_Hlk180050067"/>
            <w:r w:rsidRPr="0091553F">
              <w:rPr>
                <w:rFonts w:ascii="Times New Roman" w:hAnsi="Times New Roman" w:cs="Times New Roman"/>
                <w:b/>
                <w:snapToGrid w:val="0"/>
                <w:sz w:val="18"/>
                <w:szCs w:val="18"/>
              </w:rPr>
              <w:t>Возвращено неизрасходованных средств из избирательного фонда</w:t>
            </w:r>
            <w:bookmarkEnd w:id="0"/>
          </w:p>
        </w:tc>
        <w:tc>
          <w:tcPr>
            <w:tcW w:w="426" w:type="dxa"/>
          </w:tcPr>
          <w:p w:rsidR="00437641" w:rsidRPr="0091553F" w:rsidRDefault="00437641" w:rsidP="003E3D16">
            <w:pPr>
              <w:jc w:val="center"/>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300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b/>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4.1</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Денежных средств, поступивших в установленном порядке</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310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из них</w:t>
            </w:r>
          </w:p>
        </w:tc>
        <w:tc>
          <w:tcPr>
            <w:tcW w:w="426" w:type="dxa"/>
          </w:tcPr>
          <w:p w:rsidR="00437641" w:rsidRPr="0091553F" w:rsidRDefault="00437641" w:rsidP="003E3D16">
            <w:pPr>
              <w:jc w:val="center"/>
              <w:rPr>
                <w:rFonts w:ascii="Times New Roman" w:hAnsi="Times New Roman" w:cs="Times New Roman"/>
                <w:snapToGrid w:val="0"/>
                <w:sz w:val="18"/>
                <w:szCs w:val="18"/>
              </w:rPr>
            </w:pP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Pr>
        <w:tc>
          <w:tcPr>
            <w:tcW w:w="80" w:type="dxa"/>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4.1.1.</w:t>
            </w:r>
          </w:p>
        </w:tc>
        <w:tc>
          <w:tcPr>
            <w:tcW w:w="3464" w:type="dxa"/>
            <w:gridSpan w:val="3"/>
          </w:tcPr>
          <w:p w:rsidR="00437641" w:rsidRPr="0091553F" w:rsidRDefault="00437641" w:rsidP="003E3D16">
            <w:pPr>
              <w:jc w:val="both"/>
              <w:rPr>
                <w:rFonts w:ascii="Times New Roman" w:hAnsi="Times New Roman" w:cs="Times New Roman"/>
                <w:snapToGrid w:val="0"/>
                <w:sz w:val="18"/>
                <w:szCs w:val="18"/>
              </w:rPr>
            </w:pPr>
            <w:r w:rsidRPr="0091553F">
              <w:rPr>
                <w:rFonts w:ascii="Times New Roman" w:hAnsi="Times New Roman" w:cs="Times New Roman"/>
                <w:snapToGrid w:val="0"/>
                <w:sz w:val="18"/>
                <w:szCs w:val="18"/>
              </w:rPr>
              <w:t>Денежных средств, пропорционально перечисленным в избирательный фонд</w:t>
            </w:r>
          </w:p>
        </w:tc>
        <w:tc>
          <w:tcPr>
            <w:tcW w:w="426" w:type="dxa"/>
          </w:tcPr>
          <w:p w:rsidR="00437641" w:rsidRPr="0091553F" w:rsidRDefault="00437641" w:rsidP="003E3D16">
            <w:pPr>
              <w:jc w:val="center"/>
              <w:rPr>
                <w:rFonts w:ascii="Times New Roman" w:hAnsi="Times New Roman" w:cs="Times New Roman"/>
                <w:snapToGrid w:val="0"/>
                <w:sz w:val="18"/>
                <w:szCs w:val="18"/>
              </w:rPr>
            </w:pPr>
            <w:r w:rsidRPr="0091553F">
              <w:rPr>
                <w:rFonts w:ascii="Times New Roman" w:hAnsi="Times New Roman" w:cs="Times New Roman"/>
                <w:snapToGrid w:val="0"/>
                <w:sz w:val="18"/>
                <w:szCs w:val="18"/>
              </w:rPr>
              <w:t>320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r w:rsidR="00437641" w:rsidRPr="0091553F" w:rsidTr="00437641">
        <w:trPr>
          <w:cantSplit/>
          <w:trHeight w:val="653"/>
        </w:trPr>
        <w:tc>
          <w:tcPr>
            <w:tcW w:w="80" w:type="dxa"/>
          </w:tcPr>
          <w:p w:rsidR="00437641" w:rsidRPr="0091553F" w:rsidRDefault="00437641" w:rsidP="003E3D16">
            <w:pPr>
              <w:jc w:val="both"/>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5</w:t>
            </w:r>
          </w:p>
        </w:tc>
        <w:tc>
          <w:tcPr>
            <w:tcW w:w="3464" w:type="dxa"/>
            <w:gridSpan w:val="3"/>
          </w:tcPr>
          <w:p w:rsidR="00437641" w:rsidRPr="0091553F" w:rsidRDefault="00437641" w:rsidP="003E3D16">
            <w:pPr>
              <w:tabs>
                <w:tab w:val="right" w:pos="6603"/>
              </w:tabs>
              <w:jc w:val="both"/>
              <w:rPr>
                <w:rFonts w:ascii="Times New Roman" w:hAnsi="Times New Roman" w:cs="Times New Roman"/>
                <w:b/>
                <w:smallCaps/>
                <w:snapToGrid w:val="0"/>
                <w:sz w:val="18"/>
                <w:szCs w:val="18"/>
                <w:vertAlign w:val="subscript"/>
              </w:rPr>
            </w:pPr>
            <w:r w:rsidRPr="0091553F">
              <w:rPr>
                <w:rFonts w:ascii="Times New Roman" w:hAnsi="Times New Roman" w:cs="Times New Roman"/>
                <w:b/>
                <w:snapToGrid w:val="0"/>
                <w:sz w:val="18"/>
                <w:szCs w:val="18"/>
              </w:rPr>
              <w:t>Остаток средств фонда на дату сдачи отчета (заверяется банковской справкой)</w:t>
            </w:r>
            <w:r w:rsidRPr="0091553F">
              <w:rPr>
                <w:rFonts w:ascii="Times New Roman" w:hAnsi="Times New Roman" w:cs="Times New Roman"/>
                <w:b/>
                <w:snapToGrid w:val="0"/>
                <w:sz w:val="18"/>
                <w:szCs w:val="18"/>
              </w:rPr>
              <w:tab/>
            </w:r>
            <w:r w:rsidRPr="0091553F">
              <w:rPr>
                <w:rFonts w:ascii="Times New Roman" w:hAnsi="Times New Roman" w:cs="Times New Roman"/>
                <w:b/>
                <w:smallCaps/>
                <w:snapToGrid w:val="0"/>
                <w:sz w:val="18"/>
                <w:szCs w:val="18"/>
                <w:vertAlign w:val="subscript"/>
              </w:rPr>
              <w:t>(стр. 2=</w:t>
            </w:r>
          </w:p>
          <w:p w:rsidR="00437641" w:rsidRPr="0091553F" w:rsidRDefault="00437641" w:rsidP="003E3D16">
            <w:pPr>
              <w:tabs>
                <w:tab w:val="right" w:pos="6603"/>
              </w:tabs>
              <w:jc w:val="both"/>
              <w:rPr>
                <w:rFonts w:ascii="Times New Roman" w:hAnsi="Times New Roman" w:cs="Times New Roman"/>
                <w:b/>
                <w:snapToGrid w:val="0"/>
                <w:sz w:val="18"/>
                <w:szCs w:val="18"/>
              </w:rPr>
            </w:pPr>
            <w:r w:rsidRPr="0091553F">
              <w:rPr>
                <w:rFonts w:ascii="Times New Roman" w:hAnsi="Times New Roman" w:cs="Times New Roman"/>
                <w:b/>
                <w:smallCaps/>
                <w:snapToGrid w:val="0"/>
                <w:sz w:val="18"/>
                <w:szCs w:val="18"/>
                <w:vertAlign w:val="subscript"/>
              </w:rPr>
              <w:t>стр.10-стр.120-стр.180-стр.290)</w:t>
            </w:r>
          </w:p>
        </w:tc>
        <w:tc>
          <w:tcPr>
            <w:tcW w:w="426" w:type="dxa"/>
          </w:tcPr>
          <w:p w:rsidR="00437641" w:rsidRPr="0091553F" w:rsidRDefault="00437641" w:rsidP="003E3D16">
            <w:pPr>
              <w:jc w:val="center"/>
              <w:rPr>
                <w:rFonts w:ascii="Times New Roman" w:hAnsi="Times New Roman" w:cs="Times New Roman"/>
                <w:b/>
                <w:snapToGrid w:val="0"/>
                <w:sz w:val="18"/>
                <w:szCs w:val="18"/>
              </w:rPr>
            </w:pPr>
            <w:r w:rsidRPr="0091553F">
              <w:rPr>
                <w:rFonts w:ascii="Times New Roman" w:hAnsi="Times New Roman" w:cs="Times New Roman"/>
                <w:b/>
                <w:snapToGrid w:val="0"/>
                <w:sz w:val="18"/>
                <w:szCs w:val="18"/>
              </w:rPr>
              <w:t>330</w:t>
            </w:r>
          </w:p>
        </w:tc>
        <w:tc>
          <w:tcPr>
            <w:tcW w:w="850"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1044" w:type="dxa"/>
            <w:gridSpan w:val="2"/>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40" w:type="dxa"/>
          </w:tcPr>
          <w:p w:rsidR="00437641" w:rsidRPr="0091553F" w:rsidRDefault="00437641" w:rsidP="003E3D16">
            <w:pPr>
              <w:jc w:val="right"/>
              <w:rPr>
                <w:rFonts w:ascii="Times New Roman" w:hAnsi="Times New Roman" w:cs="Times New Roman"/>
                <w:b/>
                <w:snapToGrid w:val="0"/>
                <w:sz w:val="18"/>
                <w:szCs w:val="18"/>
              </w:rPr>
            </w:pPr>
            <w:r w:rsidRPr="0091553F">
              <w:rPr>
                <w:rFonts w:ascii="Times New Roman" w:hAnsi="Times New Roman" w:cs="Times New Roman"/>
                <w:bCs/>
                <w:snapToGrid w:val="0"/>
                <w:sz w:val="18"/>
                <w:szCs w:val="18"/>
              </w:rPr>
              <w:t>0,</w:t>
            </w:r>
            <w:r w:rsidRPr="0091553F">
              <w:rPr>
                <w:rFonts w:ascii="Times New Roman" w:hAnsi="Times New Roman" w:cs="Times New Roman"/>
                <w:bCs/>
                <w:snapToGrid w:val="0"/>
                <w:sz w:val="18"/>
                <w:szCs w:val="18"/>
              </w:rPr>
              <w:fldChar w:fldCharType="begin"/>
            </w:r>
            <w:r w:rsidRPr="0091553F">
              <w:rPr>
                <w:rFonts w:ascii="Times New Roman" w:hAnsi="Times New Roman" w:cs="Times New Roman"/>
                <w:bCs/>
                <w:snapToGrid w:val="0"/>
                <w:sz w:val="18"/>
                <w:szCs w:val="18"/>
              </w:rPr>
              <w:instrText xml:space="preserve"> MERGEFIELD поступило </w:instrText>
            </w:r>
            <w:r w:rsidRPr="0091553F">
              <w:rPr>
                <w:rFonts w:ascii="Times New Roman" w:hAnsi="Times New Roman" w:cs="Times New Roman"/>
                <w:bCs/>
                <w:snapToGrid w:val="0"/>
                <w:sz w:val="18"/>
                <w:szCs w:val="18"/>
              </w:rPr>
              <w:fldChar w:fldCharType="separate"/>
            </w:r>
            <w:r w:rsidRPr="0091553F">
              <w:rPr>
                <w:rFonts w:ascii="Times New Roman" w:hAnsi="Times New Roman" w:cs="Times New Roman"/>
                <w:bCs/>
                <w:noProof/>
                <w:snapToGrid w:val="0"/>
                <w:sz w:val="18"/>
                <w:szCs w:val="18"/>
              </w:rPr>
              <w:t>0</w:t>
            </w:r>
            <w:r w:rsidRPr="0091553F">
              <w:rPr>
                <w:rFonts w:ascii="Times New Roman" w:hAnsi="Times New Roman" w:cs="Times New Roman"/>
                <w:bCs/>
                <w:snapToGrid w:val="0"/>
                <w:sz w:val="18"/>
                <w:szCs w:val="18"/>
              </w:rPr>
              <w:fldChar w:fldCharType="end"/>
            </w:r>
            <w:r w:rsidRPr="0091553F">
              <w:rPr>
                <w:rFonts w:ascii="Times New Roman" w:hAnsi="Times New Roman" w:cs="Times New Roman"/>
                <w:bCs/>
                <w:snapToGrid w:val="0"/>
                <w:sz w:val="18"/>
                <w:szCs w:val="18"/>
              </w:rPr>
              <w:t>0</w:t>
            </w:r>
          </w:p>
        </w:tc>
        <w:tc>
          <w:tcPr>
            <w:tcW w:w="992"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c>
          <w:tcPr>
            <w:tcW w:w="993" w:type="dxa"/>
          </w:tcPr>
          <w:p w:rsidR="00437641" w:rsidRPr="0091553F" w:rsidRDefault="00437641" w:rsidP="003E3D16">
            <w:pPr>
              <w:jc w:val="right"/>
              <w:rPr>
                <w:rFonts w:ascii="Times New Roman" w:hAnsi="Times New Roman" w:cs="Times New Roman"/>
                <w:bCs/>
                <w:snapToGrid w:val="0"/>
                <w:sz w:val="18"/>
                <w:szCs w:val="18"/>
              </w:rPr>
            </w:pPr>
            <w:r w:rsidRPr="0091553F">
              <w:rPr>
                <w:rFonts w:ascii="Times New Roman" w:hAnsi="Times New Roman" w:cs="Times New Roman"/>
                <w:sz w:val="18"/>
                <w:szCs w:val="18"/>
              </w:rPr>
              <w:t>0,00</w:t>
            </w:r>
          </w:p>
        </w:tc>
      </w:tr>
    </w:tbl>
    <w:p w:rsidR="00430D59" w:rsidRPr="00E32D6C" w:rsidRDefault="00430D59" w:rsidP="00430D59">
      <w:pPr>
        <w:spacing w:line="240" w:lineRule="auto"/>
        <w:ind w:firstLine="540"/>
        <w:jc w:val="both"/>
        <w:rPr>
          <w:rFonts w:ascii="Times New Roman" w:hAnsi="Times New Roman" w:cs="Times New Roman"/>
          <w:b/>
          <w:bCs/>
          <w:sz w:val="24"/>
          <w:szCs w:val="24"/>
        </w:rPr>
      </w:pPr>
    </w:p>
    <w:p w:rsidR="00A0399C" w:rsidRPr="00A0399C" w:rsidRDefault="00A0399C" w:rsidP="00A0399C">
      <w:pPr>
        <w:spacing w:after="0" w:line="240" w:lineRule="auto"/>
        <w:jc w:val="center"/>
        <w:rPr>
          <w:rFonts w:ascii="Times New Roman" w:eastAsia="Times New Roman" w:hAnsi="Times New Roman" w:cs="Times New Roman"/>
          <w:b/>
          <w:sz w:val="20"/>
          <w:szCs w:val="20"/>
          <w:lang w:eastAsia="ru-RU"/>
        </w:rPr>
      </w:pPr>
      <w:r w:rsidRPr="00A0399C">
        <w:rPr>
          <w:rFonts w:ascii="Times New Roman" w:eastAsia="Times New Roman" w:hAnsi="Times New Roman" w:cs="Times New Roman"/>
          <w:b/>
          <w:sz w:val="20"/>
          <w:szCs w:val="20"/>
          <w:lang w:eastAsia="ru-RU"/>
        </w:rPr>
        <w:t>АДМИНИСТРАЦИЯ ПЯТИЛЕТСКОГО СЕЛЬСОВЕТА</w:t>
      </w:r>
    </w:p>
    <w:p w:rsidR="00A0399C" w:rsidRPr="00A0399C" w:rsidRDefault="00A0399C" w:rsidP="00A0399C">
      <w:pPr>
        <w:spacing w:after="0" w:line="240" w:lineRule="auto"/>
        <w:jc w:val="center"/>
        <w:rPr>
          <w:rFonts w:ascii="Times New Roman" w:eastAsia="Times New Roman" w:hAnsi="Times New Roman" w:cs="Times New Roman"/>
          <w:b/>
          <w:sz w:val="20"/>
          <w:szCs w:val="20"/>
          <w:lang w:eastAsia="ru-RU"/>
        </w:rPr>
      </w:pPr>
      <w:r w:rsidRPr="00A0399C">
        <w:rPr>
          <w:rFonts w:ascii="Times New Roman" w:eastAsia="Times New Roman" w:hAnsi="Times New Roman" w:cs="Times New Roman"/>
          <w:b/>
          <w:sz w:val="20"/>
          <w:szCs w:val="20"/>
          <w:lang w:eastAsia="ru-RU"/>
        </w:rPr>
        <w:t>ЧЕРЕПАНОВСКОГО РАЙОНА НОВОСИБИРСКОЙ ОБЛАСТИ</w:t>
      </w:r>
    </w:p>
    <w:p w:rsidR="00A0399C" w:rsidRPr="00A0399C" w:rsidRDefault="00A0399C" w:rsidP="00A0399C">
      <w:pPr>
        <w:spacing w:after="0" w:line="240" w:lineRule="auto"/>
        <w:jc w:val="center"/>
        <w:rPr>
          <w:rFonts w:ascii="Times New Roman" w:eastAsia="Times New Roman" w:hAnsi="Times New Roman" w:cs="Times New Roman"/>
          <w:b/>
          <w:sz w:val="20"/>
          <w:szCs w:val="20"/>
          <w:lang w:eastAsia="ru-RU"/>
        </w:rPr>
      </w:pPr>
    </w:p>
    <w:p w:rsidR="00A0399C" w:rsidRPr="00A0399C" w:rsidRDefault="00A0399C" w:rsidP="00A0399C">
      <w:pPr>
        <w:spacing w:after="0" w:line="240" w:lineRule="auto"/>
        <w:jc w:val="center"/>
        <w:rPr>
          <w:rFonts w:ascii="Times New Roman" w:eastAsia="Times New Roman" w:hAnsi="Times New Roman" w:cs="Times New Roman"/>
          <w:b/>
          <w:sz w:val="20"/>
          <w:szCs w:val="20"/>
          <w:lang w:eastAsia="ru-RU"/>
        </w:rPr>
      </w:pPr>
    </w:p>
    <w:p w:rsidR="00A0399C" w:rsidRPr="00A0399C" w:rsidRDefault="00A0399C" w:rsidP="00A0399C">
      <w:pPr>
        <w:spacing w:after="0" w:line="240" w:lineRule="auto"/>
        <w:jc w:val="center"/>
        <w:rPr>
          <w:rFonts w:ascii="Times New Roman" w:eastAsia="Times New Roman" w:hAnsi="Times New Roman" w:cs="Times New Roman"/>
          <w:b/>
          <w:sz w:val="20"/>
          <w:szCs w:val="20"/>
          <w:lang w:eastAsia="ru-RU"/>
        </w:rPr>
      </w:pPr>
      <w:r w:rsidRPr="00A0399C">
        <w:rPr>
          <w:rFonts w:ascii="Times New Roman" w:eastAsia="Times New Roman" w:hAnsi="Times New Roman" w:cs="Times New Roman"/>
          <w:b/>
          <w:sz w:val="20"/>
          <w:szCs w:val="20"/>
          <w:lang w:eastAsia="ru-RU"/>
        </w:rPr>
        <w:t>ПОСТАНОВЛЕНИЕ</w:t>
      </w:r>
    </w:p>
    <w:p w:rsidR="00A0399C" w:rsidRPr="00A0399C" w:rsidRDefault="00A0399C" w:rsidP="00A0399C">
      <w:pPr>
        <w:spacing w:after="0" w:line="240" w:lineRule="auto"/>
        <w:jc w:val="center"/>
        <w:rPr>
          <w:rFonts w:ascii="Times New Roman" w:eastAsia="Times New Roman" w:hAnsi="Times New Roman" w:cs="Times New Roman"/>
          <w:sz w:val="20"/>
          <w:szCs w:val="20"/>
          <w:lang w:eastAsia="ru-RU"/>
        </w:rPr>
      </w:pPr>
    </w:p>
    <w:p w:rsidR="00A0399C" w:rsidRPr="00A0399C" w:rsidRDefault="00A0399C" w:rsidP="00A0399C">
      <w:pPr>
        <w:spacing w:after="0" w:line="240" w:lineRule="auto"/>
        <w:jc w:val="center"/>
        <w:rPr>
          <w:rFonts w:ascii="Times New Roman" w:eastAsia="Times New Roman" w:hAnsi="Times New Roman" w:cs="Times New Roman"/>
          <w:sz w:val="20"/>
          <w:szCs w:val="20"/>
          <w:lang w:eastAsia="ru-RU"/>
        </w:rPr>
      </w:pPr>
    </w:p>
    <w:p w:rsidR="00A0399C" w:rsidRPr="00A0399C" w:rsidRDefault="00A0399C" w:rsidP="00A0399C">
      <w:pPr>
        <w:spacing w:after="0" w:line="240" w:lineRule="auto"/>
        <w:jc w:val="center"/>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от 20.10.2025г.                                                                            № 245</w:t>
      </w:r>
    </w:p>
    <w:p w:rsidR="00A0399C" w:rsidRPr="00A0399C" w:rsidRDefault="00A0399C" w:rsidP="00A0399C">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center"/>
        <w:rPr>
          <w:rFonts w:ascii="Times New Roman" w:eastAsia="Times New Roman" w:hAnsi="Times New Roman" w:cs="Times New Roman"/>
          <w:sz w:val="20"/>
          <w:szCs w:val="20"/>
          <w:lang w:eastAsia="ru-RU"/>
        </w:rPr>
      </w:pPr>
      <w:r w:rsidRPr="00A0399C">
        <w:rPr>
          <w:rFonts w:ascii="Times New Roman" w:eastAsia="Times New Roman" w:hAnsi="Times New Roman" w:cs="Times New Roman"/>
          <w:bCs/>
          <w:sz w:val="20"/>
          <w:szCs w:val="20"/>
          <w:lang w:eastAsia="ru-RU"/>
        </w:rPr>
        <w:t xml:space="preserve">Об утверждении стоимости и перечня услуг по присоединению объектов дорожного сервиса к автомобильным дорогам общего пользования местного значения </w:t>
      </w:r>
      <w:r w:rsidRPr="00A0399C">
        <w:rPr>
          <w:rFonts w:ascii="Times New Roman" w:eastAsia="Times New Roman" w:hAnsi="Times New Roman" w:cs="Times New Roman"/>
          <w:sz w:val="20"/>
          <w:szCs w:val="20"/>
          <w:lang w:eastAsia="ru-RU"/>
        </w:rPr>
        <w:t>Пятилетского сельсовета Черепановского района Новосибирской области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567"/>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В соответствии с Федеральным законом от </w:t>
      </w:r>
      <w:hyperlink r:id="rId8" w:tgtFrame="_blank" w:history="1">
        <w:r w:rsidRPr="00A0399C">
          <w:rPr>
            <w:rFonts w:ascii="Times New Roman" w:eastAsia="Times New Roman" w:hAnsi="Times New Roman" w:cs="Times New Roman"/>
            <w:sz w:val="20"/>
            <w:szCs w:val="20"/>
            <w:lang w:eastAsia="ru-RU"/>
          </w:rPr>
          <w:t>08.11.2007 № 257 ФЗ</w:t>
        </w:r>
      </w:hyperlink>
      <w:r w:rsidRPr="00A0399C">
        <w:rPr>
          <w:rFonts w:ascii="Times New Roman" w:eastAsia="Times New Roman" w:hAnsi="Times New Roman" w:cs="Times New Roman"/>
          <w:sz w:val="20"/>
          <w:szCs w:val="20"/>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администрация Пятилетского сельсовета Черепановского района Новосибирской области </w:t>
      </w:r>
    </w:p>
    <w:p w:rsidR="00A0399C" w:rsidRPr="00A0399C" w:rsidRDefault="00A0399C" w:rsidP="00A0399C">
      <w:pPr>
        <w:spacing w:after="0" w:line="240" w:lineRule="auto"/>
        <w:ind w:firstLine="567"/>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ПОСТАНОВЛЯЕТ:</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1.Утвердить перечень услуг по присоединению объектов дорожного сервиса к автомобильным дорогам общего пользования местного значения Пятилетского сельсовета Черепановского района Новосибирской области (Приложение 1).</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2.Установить стоимость услуг по присоединению объектов дорожного сервиса к автомобильным дорогам общего пользования местного значения Пятилетского сельсовета Черепановского района Новосибирской области (Приложение 2).</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3.Утвердить примерную форму договора о присоединении объекта дорожного сервиса к автомобильной дороге общего пользования местного значения Пятилетского сельсовета Черепановского района Новосибирской области (Приложение 3).</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4.Опубликовать настоящее постановление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5.Контроль за исполнением настоящего постановления возложить на Главу Пятилетского сельсовета Черепановского района Новосибирской области.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p>
    <w:p w:rsidR="00A0399C" w:rsidRPr="00A0399C" w:rsidRDefault="00A0399C" w:rsidP="00A0399C">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Глава Пятилетского сельсовета </w:t>
      </w:r>
    </w:p>
    <w:p w:rsidR="00A0399C" w:rsidRPr="00A0399C" w:rsidRDefault="00A0399C" w:rsidP="00A0399C">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Черепановского района </w:t>
      </w:r>
    </w:p>
    <w:p w:rsidR="00A0399C" w:rsidRPr="00A0399C" w:rsidRDefault="00A0399C" w:rsidP="00A0399C">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Новосибирской области                                                                        О.А. Логвиненко</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p>
    <w:p w:rsidR="00A0399C" w:rsidRPr="00A0399C" w:rsidRDefault="00A0399C" w:rsidP="00A0399C">
      <w:pPr>
        <w:spacing w:after="0" w:line="240" w:lineRule="auto"/>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Приложение 1</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Утвержден постановлением администрации</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Пятилетского сельсовета </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Черепановского района Новосибирской области</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от 20.05.2025 № 245</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center"/>
        <w:rPr>
          <w:rFonts w:ascii="Times New Roman" w:eastAsia="Times New Roman" w:hAnsi="Times New Roman" w:cs="Times New Roman"/>
          <w:sz w:val="20"/>
          <w:szCs w:val="20"/>
          <w:lang w:eastAsia="ru-RU"/>
        </w:rPr>
      </w:pPr>
      <w:r w:rsidRPr="00A0399C">
        <w:rPr>
          <w:rFonts w:ascii="Times New Roman" w:eastAsia="Times New Roman" w:hAnsi="Times New Roman" w:cs="Times New Roman"/>
          <w:b/>
          <w:bCs/>
          <w:sz w:val="20"/>
          <w:szCs w:val="20"/>
          <w:lang w:eastAsia="ru-RU"/>
        </w:rPr>
        <w:t>Перечень</w:t>
      </w:r>
    </w:p>
    <w:p w:rsidR="00A0399C" w:rsidRPr="00A0399C" w:rsidRDefault="00A0399C" w:rsidP="00A0399C">
      <w:pPr>
        <w:spacing w:after="0" w:line="240" w:lineRule="auto"/>
        <w:ind w:firstLine="648"/>
        <w:jc w:val="center"/>
        <w:rPr>
          <w:rFonts w:ascii="Times New Roman" w:eastAsia="Times New Roman" w:hAnsi="Times New Roman" w:cs="Times New Roman"/>
          <w:b/>
          <w:sz w:val="20"/>
          <w:szCs w:val="20"/>
          <w:lang w:eastAsia="ru-RU"/>
        </w:rPr>
      </w:pPr>
      <w:r w:rsidRPr="00A0399C">
        <w:rPr>
          <w:rFonts w:ascii="Times New Roman" w:eastAsia="Times New Roman" w:hAnsi="Times New Roman" w:cs="Times New Roman"/>
          <w:b/>
          <w:bCs/>
          <w:sz w:val="20"/>
          <w:szCs w:val="20"/>
          <w:lang w:eastAsia="ru-RU"/>
        </w:rPr>
        <w:t>услуг по присоединению объектов дорожного сервиса к автомобильным дорогам общего пользования местного значения Пятилетского</w:t>
      </w:r>
      <w:r w:rsidRPr="00A0399C">
        <w:rPr>
          <w:rFonts w:ascii="Times New Roman" w:eastAsia="Times New Roman" w:hAnsi="Times New Roman" w:cs="Times New Roman"/>
          <w:b/>
          <w:sz w:val="20"/>
          <w:szCs w:val="20"/>
          <w:lang w:eastAsia="ru-RU"/>
        </w:rPr>
        <w:t xml:space="preserve"> сельсовета Черепановского района Новосибирской области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1.Согласование размещения объектов дорожного сервиса, примыканий объектов дорожного сервиса к автомобильным дорогам общего пользования местного значения Пятилетского сельсовета Черепановского района Новосибирской области (далее – автомобильные дороги) и инженерных коммуникаций, проходящих через придорожные полосы и полосы отвода автомобильных дорог, к объекту дорожного сервиса, в пределах полосы отвода и придорожных полос автомобильных дорог.</w:t>
      </w:r>
    </w:p>
    <w:p w:rsidR="00A0399C" w:rsidRPr="00A0399C" w:rsidRDefault="00A0399C" w:rsidP="00A0399C">
      <w:pPr>
        <w:spacing w:after="0" w:line="240" w:lineRule="auto"/>
        <w:ind w:firstLine="567"/>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-Разработка технических условий размещения объектов дорожного сервиса, примыканий объектов дорожного сервиса к автомобильным дорогам и инженерным коммуникациям, проходящим через придорожные полосы и полосы отвода автомобильных дорог, к объекту дорожного сервиса, в пределах полосы отвода и придорожных полос автомобильных дорог.</w:t>
      </w:r>
    </w:p>
    <w:p w:rsidR="00A0399C" w:rsidRPr="00A0399C" w:rsidRDefault="00A0399C" w:rsidP="00A0399C">
      <w:pPr>
        <w:spacing w:after="0" w:line="240" w:lineRule="auto"/>
        <w:ind w:firstLine="567"/>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-Согласование проектной документации по размещению объектов дорожного сервиса, примыканий объектов дорожного сервиса к автомобильным дорогам и инженерным коммуникациям, проходящим через придорожные полосы и полосы отвода автомобильных дорог, к объекту дорожного сервиса, в пределах полосы отвода и придорожных полос автомобильных дорог.</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2.Внесение изменений в техническую документацию соответствующих автомобильных дорог.</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3.Внесение изменений в проекты организации дорожного движения на соответствующих автомобильных дорогах.</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4.Выдача согласия на производство работ по размещению объекта дорожного сервиса.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5.К услугам по присоединению объектов дорожного сервиса к автомобильным дорогам относятся: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объекты мелкорозничной торговли, пункты общественного питания, станции технического обслуживания, автозаправочные станции, моечные пункты, шиномонтаж, автостоянки, кемпинги, мотели, гостиницы, комплексы дорожного сервиса, грузовые терминалы, грузовые автостанции, комплексы отдыха (площадки для отдыха, объекты мелкорозничной торговли и пункты общественного питания), торговые комплексы, торгово-развлекательные комплексы.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jc w:val="both"/>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Приложение 2</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Утвержден постановлением администрации</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Пятилетского сельсовета Черепановского района</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Новосибирской области от 20.10.2025 №245</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center"/>
        <w:rPr>
          <w:rFonts w:ascii="Times New Roman" w:eastAsia="Times New Roman" w:hAnsi="Times New Roman" w:cs="Times New Roman"/>
          <w:b/>
          <w:sz w:val="20"/>
          <w:szCs w:val="20"/>
          <w:lang w:eastAsia="ru-RU"/>
        </w:rPr>
      </w:pPr>
      <w:r w:rsidRPr="00A0399C">
        <w:rPr>
          <w:rFonts w:ascii="Times New Roman" w:eastAsia="Times New Roman" w:hAnsi="Times New Roman" w:cs="Times New Roman"/>
          <w:b/>
          <w:bCs/>
          <w:sz w:val="20"/>
          <w:szCs w:val="20"/>
          <w:lang w:eastAsia="ru-RU"/>
        </w:rPr>
        <w:t>Стоимость услуг по присоединению объектов дорожного сервиса к автомобильным дорогам общего пользования местного значения Пятилетского</w:t>
      </w:r>
      <w:r w:rsidRPr="00A0399C">
        <w:rPr>
          <w:rFonts w:ascii="Times New Roman" w:eastAsia="Times New Roman" w:hAnsi="Times New Roman" w:cs="Times New Roman"/>
          <w:b/>
          <w:sz w:val="20"/>
          <w:szCs w:val="20"/>
          <w:lang w:eastAsia="ru-RU"/>
        </w:rPr>
        <w:t xml:space="preserve"> сельсовета Черепановского района Новосибирской области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I. Стоимость при базовом объеме услуг</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Таблица 1</w:t>
      </w:r>
    </w:p>
    <w:p w:rsidR="00A0399C" w:rsidRPr="00A0399C" w:rsidRDefault="00A0399C" w:rsidP="00A0399C">
      <w:pPr>
        <w:spacing w:after="0" w:line="240" w:lineRule="auto"/>
        <w:ind w:firstLine="648"/>
        <w:jc w:val="center"/>
        <w:rPr>
          <w:rFonts w:ascii="Times New Roman" w:eastAsia="Times New Roman" w:hAnsi="Times New Roman" w:cs="Times New Roman"/>
          <w:color w:val="000000"/>
          <w:sz w:val="20"/>
          <w:szCs w:val="20"/>
          <w:lang w:eastAsia="ru-RU"/>
        </w:rPr>
      </w:pPr>
    </w:p>
    <w:tbl>
      <w:tblPr>
        <w:tblW w:w="0" w:type="auto"/>
        <w:jc w:val="center"/>
        <w:tblCellMar>
          <w:left w:w="0" w:type="dxa"/>
          <w:right w:w="0" w:type="dxa"/>
        </w:tblCellMar>
        <w:tblLook w:val="04A0" w:firstRow="1" w:lastRow="0" w:firstColumn="1" w:lastColumn="0" w:noHBand="0" w:noVBand="1"/>
      </w:tblPr>
      <w:tblGrid>
        <w:gridCol w:w="950"/>
        <w:gridCol w:w="6049"/>
        <w:gridCol w:w="2669"/>
      </w:tblGrid>
      <w:tr w:rsidR="00A0399C" w:rsidRPr="00A0399C" w:rsidTr="006D7D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center"/>
              <w:rPr>
                <w:rFonts w:ascii="Times New Roman" w:eastAsia="Times New Roman" w:hAnsi="Times New Roman" w:cs="Times New Roman"/>
                <w:b/>
                <w:bCs/>
                <w:sz w:val="20"/>
                <w:szCs w:val="20"/>
                <w:lang w:eastAsia="ru-RU"/>
              </w:rPr>
            </w:pPr>
            <w:r w:rsidRPr="00A0399C">
              <w:rPr>
                <w:rFonts w:ascii="Times New Roman" w:eastAsia="Times New Roman" w:hAnsi="Times New Roman" w:cs="Times New Roman"/>
                <w:b/>
                <w:bCs/>
                <w:sz w:val="20"/>
                <w:szCs w:val="20"/>
                <w:lang w:eastAsia="ru-RU"/>
              </w:rPr>
              <w:t xml:space="preserve"> </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center"/>
              <w:rPr>
                <w:rFonts w:ascii="Times New Roman" w:eastAsia="Times New Roman" w:hAnsi="Times New Roman" w:cs="Times New Roman"/>
                <w:b/>
                <w:bCs/>
                <w:sz w:val="20"/>
                <w:szCs w:val="20"/>
                <w:lang w:eastAsia="ru-RU"/>
              </w:rPr>
            </w:pPr>
            <w:r w:rsidRPr="00A0399C">
              <w:rPr>
                <w:rFonts w:ascii="Times New Roman" w:eastAsia="Times New Roman" w:hAnsi="Times New Roman" w:cs="Times New Roman"/>
                <w:b/>
                <w:bCs/>
                <w:sz w:val="20"/>
                <w:szCs w:val="20"/>
                <w:lang w:eastAsia="ru-RU"/>
              </w:rPr>
              <w:t>Место производства работ, расстояние</w:t>
            </w:r>
          </w:p>
          <w:p w:rsidR="00A0399C" w:rsidRPr="00A0399C" w:rsidRDefault="00A0399C" w:rsidP="006D7D7F">
            <w:pPr>
              <w:spacing w:after="0" w:line="240" w:lineRule="auto"/>
              <w:jc w:val="center"/>
              <w:rPr>
                <w:rFonts w:ascii="Times New Roman" w:eastAsia="Times New Roman" w:hAnsi="Times New Roman" w:cs="Times New Roman"/>
                <w:b/>
                <w:bCs/>
                <w:sz w:val="20"/>
                <w:szCs w:val="20"/>
                <w:lang w:eastAsia="ru-RU"/>
              </w:rPr>
            </w:pPr>
            <w:r w:rsidRPr="00A0399C">
              <w:rPr>
                <w:rFonts w:ascii="Times New Roman" w:eastAsia="Times New Roman" w:hAnsi="Times New Roman" w:cs="Times New Roman"/>
                <w:b/>
                <w:bCs/>
                <w:sz w:val="20"/>
                <w:szCs w:val="20"/>
                <w:lang w:eastAsia="ru-RU"/>
              </w:rPr>
              <w:t xml:space="preserve"> до него *</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center"/>
              <w:rPr>
                <w:rFonts w:ascii="Times New Roman" w:eastAsia="Times New Roman" w:hAnsi="Times New Roman" w:cs="Times New Roman"/>
                <w:b/>
                <w:bCs/>
                <w:sz w:val="20"/>
                <w:szCs w:val="20"/>
                <w:lang w:eastAsia="ru-RU"/>
              </w:rPr>
            </w:pPr>
            <w:r w:rsidRPr="00A0399C">
              <w:rPr>
                <w:rFonts w:ascii="Times New Roman" w:eastAsia="Times New Roman" w:hAnsi="Times New Roman" w:cs="Times New Roman"/>
                <w:b/>
                <w:bCs/>
                <w:sz w:val="20"/>
                <w:szCs w:val="20"/>
                <w:lang w:eastAsia="ru-RU"/>
              </w:rPr>
              <w:t>Стоимость безНДС**, руб.</w:t>
            </w:r>
          </w:p>
        </w:tc>
      </w:tr>
      <w:tr w:rsidR="00A0399C" w:rsidRPr="00A0399C" w:rsidTr="006D7D7F">
        <w:trPr>
          <w:jc w:val="center"/>
        </w:trPr>
        <w:tc>
          <w:tcPr>
            <w:tcW w:w="966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Придорожная полоса автомобильной дороги</w:t>
            </w:r>
          </w:p>
        </w:tc>
      </w:tr>
      <w:tr w:rsidR="00A0399C" w:rsidRPr="00A0399C" w:rsidTr="006D7D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до 100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29 313,0</w:t>
            </w:r>
          </w:p>
        </w:tc>
      </w:tr>
      <w:tr w:rsidR="00A0399C" w:rsidRPr="00A0399C" w:rsidTr="006D7D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2</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от 101 до 200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38 097,0</w:t>
            </w:r>
          </w:p>
        </w:tc>
      </w:tr>
      <w:tr w:rsidR="00A0399C" w:rsidRPr="00A0399C" w:rsidTr="006D7D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от 201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43 913,0</w:t>
            </w:r>
          </w:p>
        </w:tc>
      </w:tr>
      <w:tr w:rsidR="00A0399C" w:rsidRPr="00A0399C" w:rsidTr="006D7D7F">
        <w:trPr>
          <w:jc w:val="center"/>
        </w:trPr>
        <w:tc>
          <w:tcPr>
            <w:tcW w:w="966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Полоса отвода автомобильной дороги</w:t>
            </w:r>
          </w:p>
        </w:tc>
      </w:tr>
      <w:tr w:rsidR="00A0399C" w:rsidRPr="00A0399C" w:rsidTr="006D7D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lastRenderedPageBreak/>
              <w:t>4</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до 100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32 850,0</w:t>
            </w:r>
          </w:p>
        </w:tc>
      </w:tr>
      <w:tr w:rsidR="00A0399C" w:rsidRPr="00A0399C" w:rsidTr="006D7D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5</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от 101 до 200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41 632,0</w:t>
            </w:r>
          </w:p>
        </w:tc>
      </w:tr>
      <w:tr w:rsidR="00A0399C" w:rsidRPr="00A0399C" w:rsidTr="006D7D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6</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от 201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47 450,0</w:t>
            </w:r>
          </w:p>
        </w:tc>
      </w:tr>
    </w:tbl>
    <w:p w:rsidR="00A0399C" w:rsidRPr="00A0399C" w:rsidRDefault="00A0399C" w:rsidP="00A0399C">
      <w:pPr>
        <w:spacing w:after="0" w:line="240" w:lineRule="auto"/>
        <w:ind w:firstLine="648"/>
        <w:jc w:val="both"/>
        <w:rPr>
          <w:rFonts w:ascii="Times New Roman" w:eastAsia="Times New Roman" w:hAnsi="Times New Roman" w:cs="Times New Roman"/>
          <w:color w:val="000000"/>
          <w:sz w:val="20"/>
          <w:szCs w:val="20"/>
          <w:lang w:eastAsia="ru-RU"/>
        </w:rPr>
      </w:pPr>
      <w:r w:rsidRPr="00A0399C">
        <w:rPr>
          <w:rFonts w:ascii="Times New Roman" w:eastAsia="Times New Roman" w:hAnsi="Times New Roman" w:cs="Times New Roman"/>
          <w:color w:val="000000"/>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Расстояние от местонахождения организации, осуществляющей подготовку технических требований и условий.</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Для определения окончательной стоимости услуг по присоединению объектов дорожного сервиса к автомобильным дорогам применяются поправочные коэффициенты в зависимости от технической категории автомобильной дороги, вида объекта дорожного сервиса, площади объекта дорожного сервиса.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Значение коэффициента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«Техническая категория автомобильной дороги»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tbl>
      <w:tblPr>
        <w:tblW w:w="0" w:type="auto"/>
        <w:jc w:val="center"/>
        <w:tblCellMar>
          <w:left w:w="0" w:type="dxa"/>
          <w:right w:w="0" w:type="dxa"/>
        </w:tblCellMar>
        <w:tblLook w:val="04A0" w:firstRow="1" w:lastRow="0" w:firstColumn="1" w:lastColumn="0" w:noHBand="0" w:noVBand="1"/>
      </w:tblPr>
      <w:tblGrid>
        <w:gridCol w:w="4827"/>
        <w:gridCol w:w="4811"/>
      </w:tblGrid>
      <w:tr w:rsidR="00A0399C" w:rsidRPr="00A0399C" w:rsidTr="006D7D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center"/>
              <w:rPr>
                <w:rFonts w:ascii="Times New Roman" w:eastAsia="Times New Roman" w:hAnsi="Times New Roman" w:cs="Times New Roman"/>
                <w:b/>
                <w:bCs/>
                <w:sz w:val="20"/>
                <w:szCs w:val="20"/>
                <w:lang w:eastAsia="ru-RU"/>
              </w:rPr>
            </w:pPr>
            <w:r w:rsidRPr="00A0399C">
              <w:rPr>
                <w:rFonts w:ascii="Times New Roman" w:eastAsia="Times New Roman" w:hAnsi="Times New Roman" w:cs="Times New Roman"/>
                <w:b/>
                <w:bCs/>
                <w:sz w:val="20"/>
                <w:szCs w:val="20"/>
                <w:lang w:eastAsia="ru-RU"/>
              </w:rPr>
              <w:t>Техническая категория автомобильной дороги</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center"/>
              <w:rPr>
                <w:rFonts w:ascii="Times New Roman" w:eastAsia="Times New Roman" w:hAnsi="Times New Roman" w:cs="Times New Roman"/>
                <w:b/>
                <w:bCs/>
                <w:sz w:val="20"/>
                <w:szCs w:val="20"/>
                <w:lang w:eastAsia="ru-RU"/>
              </w:rPr>
            </w:pPr>
            <w:r w:rsidRPr="00A0399C">
              <w:rPr>
                <w:rFonts w:ascii="Times New Roman" w:eastAsia="Times New Roman" w:hAnsi="Times New Roman" w:cs="Times New Roman"/>
                <w:b/>
                <w:bCs/>
                <w:sz w:val="20"/>
                <w:szCs w:val="20"/>
                <w:lang w:eastAsia="ru-RU"/>
              </w:rPr>
              <w:t>Значение коэффициента</w:t>
            </w:r>
          </w:p>
        </w:tc>
      </w:tr>
      <w:tr w:rsidR="00A0399C" w:rsidRPr="00A0399C" w:rsidTr="006D7D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I</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1,0</w:t>
            </w:r>
          </w:p>
        </w:tc>
      </w:tr>
      <w:tr w:rsidR="00A0399C" w:rsidRPr="00A0399C" w:rsidTr="006D7D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II</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0,9</w:t>
            </w:r>
          </w:p>
        </w:tc>
      </w:tr>
      <w:tr w:rsidR="00A0399C" w:rsidRPr="00A0399C" w:rsidTr="006D7D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III</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0,8</w:t>
            </w:r>
          </w:p>
        </w:tc>
      </w:tr>
      <w:tr w:rsidR="00A0399C" w:rsidRPr="00A0399C" w:rsidTr="006D7D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IV</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0,7</w:t>
            </w:r>
          </w:p>
        </w:tc>
      </w:tr>
      <w:tr w:rsidR="00A0399C" w:rsidRPr="00A0399C" w:rsidTr="006D7D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V</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0,6</w:t>
            </w:r>
          </w:p>
        </w:tc>
      </w:tr>
    </w:tbl>
    <w:p w:rsidR="00A0399C" w:rsidRPr="00A0399C" w:rsidRDefault="00A0399C" w:rsidP="00A0399C">
      <w:pPr>
        <w:spacing w:after="0" w:line="240" w:lineRule="auto"/>
        <w:ind w:firstLine="648"/>
        <w:jc w:val="both"/>
        <w:rPr>
          <w:rFonts w:ascii="Times New Roman" w:eastAsia="Times New Roman" w:hAnsi="Times New Roman" w:cs="Times New Roman"/>
          <w:color w:val="000000"/>
          <w:sz w:val="20"/>
          <w:szCs w:val="20"/>
          <w:lang w:eastAsia="ru-RU"/>
        </w:rPr>
      </w:pPr>
      <w:r w:rsidRPr="00A0399C">
        <w:rPr>
          <w:rFonts w:ascii="Times New Roman" w:eastAsia="Times New Roman" w:hAnsi="Times New Roman" w:cs="Times New Roman"/>
          <w:color w:val="000000"/>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Значение коэффициента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«Вид объекта дорожного сервиса»</w:t>
      </w:r>
    </w:p>
    <w:p w:rsidR="00A0399C" w:rsidRPr="00A0399C" w:rsidRDefault="00A0399C" w:rsidP="00A0399C">
      <w:pPr>
        <w:spacing w:after="0" w:line="240" w:lineRule="auto"/>
        <w:ind w:firstLine="648"/>
        <w:jc w:val="both"/>
        <w:rPr>
          <w:rFonts w:ascii="Times New Roman" w:eastAsia="Times New Roman" w:hAnsi="Times New Roman" w:cs="Times New Roman"/>
          <w:color w:val="000000"/>
          <w:sz w:val="20"/>
          <w:szCs w:val="20"/>
          <w:lang w:eastAsia="ru-RU"/>
        </w:rPr>
      </w:pPr>
    </w:p>
    <w:tbl>
      <w:tblPr>
        <w:tblW w:w="0" w:type="auto"/>
        <w:jc w:val="center"/>
        <w:tblCellMar>
          <w:left w:w="0" w:type="dxa"/>
          <w:right w:w="0" w:type="dxa"/>
        </w:tblCellMar>
        <w:tblLook w:val="04A0" w:firstRow="1" w:lastRow="0" w:firstColumn="1" w:lastColumn="0" w:noHBand="0" w:noVBand="1"/>
      </w:tblPr>
      <w:tblGrid>
        <w:gridCol w:w="4862"/>
        <w:gridCol w:w="4776"/>
      </w:tblGrid>
      <w:tr w:rsidR="00A0399C" w:rsidRPr="00A0399C" w:rsidTr="006D7D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b/>
                <w:bCs/>
                <w:sz w:val="20"/>
                <w:szCs w:val="20"/>
                <w:lang w:eastAsia="ru-RU"/>
              </w:rPr>
            </w:pPr>
            <w:r w:rsidRPr="00A0399C">
              <w:rPr>
                <w:rFonts w:ascii="Times New Roman" w:eastAsia="Times New Roman" w:hAnsi="Times New Roman" w:cs="Times New Roman"/>
                <w:b/>
                <w:bCs/>
                <w:sz w:val="20"/>
                <w:szCs w:val="20"/>
                <w:lang w:eastAsia="ru-RU"/>
              </w:rPr>
              <w:t>Вид объекта дорожного сервиса</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b/>
                <w:bCs/>
                <w:sz w:val="20"/>
                <w:szCs w:val="20"/>
                <w:lang w:eastAsia="ru-RU"/>
              </w:rPr>
            </w:pPr>
            <w:r w:rsidRPr="00A0399C">
              <w:rPr>
                <w:rFonts w:ascii="Times New Roman" w:eastAsia="Times New Roman" w:hAnsi="Times New Roman" w:cs="Times New Roman"/>
                <w:b/>
                <w:bCs/>
                <w:sz w:val="20"/>
                <w:szCs w:val="20"/>
                <w:lang w:eastAsia="ru-RU"/>
              </w:rPr>
              <w:t>Значение коэффициента</w:t>
            </w:r>
          </w:p>
        </w:tc>
      </w:tr>
      <w:tr w:rsidR="00A0399C" w:rsidRPr="00A0399C" w:rsidTr="006D7D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Комплексы дорожного сервиса(автозаправочная станция, моечный пункт, шиномонтаж, автостоянка, станциятехнического обслуживания, пунктобщественного питания), торгово-развлекательные комплексы</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1,0</w:t>
            </w:r>
          </w:p>
        </w:tc>
      </w:tr>
      <w:tr w:rsidR="00A0399C" w:rsidRPr="00A0399C" w:rsidTr="006D7D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Автозаправочные станции, торговыекомплексы, грузовые терминалы, грузовыеавтостанции, автостоянки</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0,9</w:t>
            </w:r>
          </w:p>
        </w:tc>
      </w:tr>
      <w:tr w:rsidR="00A0399C" w:rsidRPr="00A0399C" w:rsidTr="006D7D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Мотели, гостиницы</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0,8</w:t>
            </w:r>
          </w:p>
        </w:tc>
      </w:tr>
      <w:tr w:rsidR="00A0399C" w:rsidRPr="00A0399C" w:rsidTr="006D7D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Кемпинги</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0,7</w:t>
            </w:r>
          </w:p>
        </w:tc>
      </w:tr>
      <w:tr w:rsidR="00A0399C" w:rsidRPr="00A0399C" w:rsidTr="006D7D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Моечные пункты, шиномонтаж, станции технического обслуживания</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0,6</w:t>
            </w:r>
          </w:p>
        </w:tc>
      </w:tr>
      <w:tr w:rsidR="00A0399C" w:rsidRPr="00A0399C" w:rsidTr="006D7D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Объекты мелкорозничной торговли, пункты общественного питания</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0,5</w:t>
            </w:r>
          </w:p>
        </w:tc>
      </w:tr>
    </w:tbl>
    <w:p w:rsidR="00A0399C" w:rsidRPr="00A0399C" w:rsidRDefault="00A0399C" w:rsidP="00A0399C">
      <w:pPr>
        <w:spacing w:after="0" w:line="240" w:lineRule="auto"/>
        <w:ind w:firstLine="648"/>
        <w:jc w:val="both"/>
        <w:rPr>
          <w:rFonts w:ascii="Times New Roman" w:eastAsia="Times New Roman" w:hAnsi="Times New Roman" w:cs="Times New Roman"/>
          <w:color w:val="000000"/>
          <w:sz w:val="20"/>
          <w:szCs w:val="20"/>
          <w:lang w:eastAsia="ru-RU"/>
        </w:rPr>
      </w:pPr>
      <w:r w:rsidRPr="00A0399C">
        <w:rPr>
          <w:rFonts w:ascii="Times New Roman" w:eastAsia="Times New Roman" w:hAnsi="Times New Roman" w:cs="Times New Roman"/>
          <w:color w:val="000000"/>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color w:val="000000"/>
          <w:sz w:val="20"/>
          <w:szCs w:val="20"/>
          <w:lang w:eastAsia="ru-RU"/>
        </w:rPr>
      </w:pPr>
      <w:r w:rsidRPr="00A0399C">
        <w:rPr>
          <w:rFonts w:ascii="Times New Roman" w:eastAsia="Times New Roman" w:hAnsi="Times New Roman" w:cs="Times New Roman"/>
          <w:color w:val="000000"/>
          <w:sz w:val="20"/>
          <w:szCs w:val="20"/>
          <w:lang w:eastAsia="ru-RU"/>
        </w:rPr>
        <w:t>Значение коэффициента</w:t>
      </w:r>
    </w:p>
    <w:p w:rsidR="00A0399C" w:rsidRPr="00A0399C" w:rsidRDefault="00A0399C" w:rsidP="00A0399C">
      <w:pPr>
        <w:spacing w:after="0" w:line="240" w:lineRule="auto"/>
        <w:ind w:firstLine="648"/>
        <w:jc w:val="both"/>
        <w:rPr>
          <w:rFonts w:ascii="Times New Roman" w:eastAsia="Times New Roman" w:hAnsi="Times New Roman" w:cs="Times New Roman"/>
          <w:color w:val="000000"/>
          <w:sz w:val="20"/>
          <w:szCs w:val="20"/>
          <w:lang w:eastAsia="ru-RU"/>
        </w:rPr>
      </w:pPr>
      <w:r w:rsidRPr="00A0399C">
        <w:rPr>
          <w:rFonts w:ascii="Times New Roman" w:eastAsia="Times New Roman" w:hAnsi="Times New Roman" w:cs="Times New Roman"/>
          <w:color w:val="000000"/>
          <w:sz w:val="20"/>
          <w:szCs w:val="20"/>
          <w:lang w:eastAsia="ru-RU"/>
        </w:rPr>
        <w:t>«Площадь объекта дорожного сервиса»</w:t>
      </w:r>
    </w:p>
    <w:p w:rsidR="00A0399C" w:rsidRPr="00A0399C" w:rsidRDefault="00A0399C" w:rsidP="00A0399C">
      <w:pPr>
        <w:spacing w:after="0" w:line="240" w:lineRule="auto"/>
        <w:ind w:firstLine="648"/>
        <w:jc w:val="both"/>
        <w:rPr>
          <w:rFonts w:ascii="Times New Roman" w:eastAsia="Times New Roman" w:hAnsi="Times New Roman" w:cs="Times New Roman"/>
          <w:color w:val="000000"/>
          <w:sz w:val="20"/>
          <w:szCs w:val="20"/>
          <w:lang w:eastAsia="ru-RU"/>
        </w:rPr>
      </w:pPr>
      <w:r w:rsidRPr="00A0399C">
        <w:rPr>
          <w:rFonts w:ascii="Times New Roman" w:eastAsia="Times New Roman" w:hAnsi="Times New Roman" w:cs="Times New Roman"/>
          <w:color w:val="000000"/>
          <w:sz w:val="20"/>
          <w:szCs w:val="20"/>
          <w:lang w:eastAsia="ru-RU"/>
        </w:rPr>
        <w:t xml:space="preserve"> </w:t>
      </w:r>
    </w:p>
    <w:tbl>
      <w:tblPr>
        <w:tblW w:w="0" w:type="auto"/>
        <w:jc w:val="center"/>
        <w:tblCellMar>
          <w:left w:w="0" w:type="dxa"/>
          <w:right w:w="0" w:type="dxa"/>
        </w:tblCellMar>
        <w:tblLook w:val="04A0" w:firstRow="1" w:lastRow="0" w:firstColumn="1" w:lastColumn="0" w:noHBand="0" w:noVBand="1"/>
      </w:tblPr>
      <w:tblGrid>
        <w:gridCol w:w="4764"/>
        <w:gridCol w:w="4874"/>
      </w:tblGrid>
      <w:tr w:rsidR="00A0399C" w:rsidRPr="00A0399C" w:rsidTr="006D7D7F">
        <w:trPr>
          <w:jc w:val="center"/>
        </w:trPr>
        <w:tc>
          <w:tcPr>
            <w:tcW w:w="47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b/>
                <w:bCs/>
                <w:sz w:val="20"/>
                <w:szCs w:val="20"/>
                <w:lang w:eastAsia="ru-RU"/>
              </w:rPr>
            </w:pPr>
            <w:r w:rsidRPr="00A0399C">
              <w:rPr>
                <w:rFonts w:ascii="Times New Roman" w:eastAsia="Times New Roman" w:hAnsi="Times New Roman" w:cs="Times New Roman"/>
                <w:b/>
                <w:bCs/>
                <w:sz w:val="20"/>
                <w:szCs w:val="20"/>
                <w:lang w:eastAsia="ru-RU"/>
              </w:rPr>
              <w:t>Площадь объекта дорожного сервиса</w:t>
            </w:r>
          </w:p>
        </w:tc>
        <w:tc>
          <w:tcPr>
            <w:tcW w:w="48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b/>
                <w:bCs/>
                <w:sz w:val="20"/>
                <w:szCs w:val="20"/>
                <w:lang w:eastAsia="ru-RU"/>
              </w:rPr>
            </w:pPr>
            <w:r w:rsidRPr="00A0399C">
              <w:rPr>
                <w:rFonts w:ascii="Times New Roman" w:eastAsia="Times New Roman" w:hAnsi="Times New Roman" w:cs="Times New Roman"/>
                <w:b/>
                <w:bCs/>
                <w:sz w:val="20"/>
                <w:szCs w:val="20"/>
                <w:lang w:eastAsia="ru-RU"/>
              </w:rPr>
              <w:t>Значение коэффициента</w:t>
            </w:r>
          </w:p>
        </w:tc>
      </w:tr>
      <w:tr w:rsidR="00A0399C" w:rsidRPr="00A0399C" w:rsidTr="006D7D7F">
        <w:trPr>
          <w:jc w:val="center"/>
        </w:trPr>
        <w:tc>
          <w:tcPr>
            <w:tcW w:w="47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до 100 кв. м</w:t>
            </w:r>
          </w:p>
        </w:tc>
        <w:tc>
          <w:tcPr>
            <w:tcW w:w="48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w:t>
            </w:r>
          </w:p>
        </w:tc>
      </w:tr>
      <w:tr w:rsidR="00A0399C" w:rsidRPr="00A0399C" w:rsidTr="006D7D7F">
        <w:trPr>
          <w:jc w:val="center"/>
        </w:trPr>
        <w:tc>
          <w:tcPr>
            <w:tcW w:w="47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от 101 до 1 000 кв. м</w:t>
            </w:r>
          </w:p>
        </w:tc>
        <w:tc>
          <w:tcPr>
            <w:tcW w:w="48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1,5</w:t>
            </w:r>
          </w:p>
        </w:tc>
      </w:tr>
      <w:tr w:rsidR="00A0399C" w:rsidRPr="00A0399C" w:rsidTr="006D7D7F">
        <w:trPr>
          <w:trHeight w:val="363"/>
          <w:jc w:val="center"/>
        </w:trPr>
        <w:tc>
          <w:tcPr>
            <w:tcW w:w="47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от 1001 кв. м</w:t>
            </w:r>
          </w:p>
        </w:tc>
        <w:tc>
          <w:tcPr>
            <w:tcW w:w="48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0399C" w:rsidRPr="00A0399C" w:rsidRDefault="00A0399C" w:rsidP="006D7D7F">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2,0</w:t>
            </w:r>
          </w:p>
        </w:tc>
      </w:tr>
    </w:tbl>
    <w:p w:rsidR="00A0399C" w:rsidRPr="00A0399C" w:rsidRDefault="00A0399C" w:rsidP="00A0399C">
      <w:pPr>
        <w:spacing w:after="0" w:line="240" w:lineRule="auto"/>
        <w:ind w:firstLine="648"/>
        <w:jc w:val="both"/>
        <w:rPr>
          <w:rFonts w:ascii="Times New Roman" w:eastAsia="Times New Roman" w:hAnsi="Times New Roman" w:cs="Times New Roman"/>
          <w:color w:val="000000"/>
          <w:sz w:val="20"/>
          <w:szCs w:val="20"/>
          <w:lang w:eastAsia="ru-RU"/>
        </w:rPr>
      </w:pPr>
      <w:r w:rsidRPr="00A0399C">
        <w:rPr>
          <w:rFonts w:ascii="Times New Roman" w:eastAsia="Times New Roman" w:hAnsi="Times New Roman" w:cs="Times New Roman"/>
          <w:color w:val="000000"/>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Плата за оказание услуг по присоединению объектов дорожного сервиса к автомобильным дорогам взимается в соответствии с условиями и сроками, установленными в договоре о присоединении объекта дорожного сервиса к автомобильной дороге.</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При присоединении нескольких объектов дорожного сервиса одного или различных видов к автомобильным плата за оказание услуг по присоединению взимается за каждый присоединяемый объект дорожного сервиса в отдельности.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p>
    <w:p w:rsidR="00A0399C" w:rsidRPr="00A0399C" w:rsidRDefault="00A0399C" w:rsidP="00A0399C">
      <w:pPr>
        <w:spacing w:after="0" w:line="240" w:lineRule="auto"/>
        <w:rPr>
          <w:rFonts w:ascii="Times New Roman" w:eastAsia="Times New Roman" w:hAnsi="Times New Roman" w:cs="Times New Roman"/>
          <w:sz w:val="20"/>
          <w:szCs w:val="20"/>
          <w:lang w:eastAsia="ru-RU"/>
        </w:rPr>
      </w:pP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Приложение 3</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Утвержден постановлением администрации</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Пятилетского сельсовета </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Черепановского района Новосибирской области</w:t>
      </w:r>
    </w:p>
    <w:p w:rsidR="00A0399C" w:rsidRPr="00A0399C" w:rsidRDefault="00A0399C" w:rsidP="00A0399C">
      <w:pPr>
        <w:spacing w:after="0" w:line="240" w:lineRule="auto"/>
        <w:ind w:firstLine="648"/>
        <w:jc w:val="right"/>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от 20.10.2025 №245 </w:t>
      </w:r>
    </w:p>
    <w:p w:rsidR="00A0399C" w:rsidRPr="00A0399C" w:rsidRDefault="00A0399C" w:rsidP="00A0399C">
      <w:pPr>
        <w:spacing w:after="0" w:line="240" w:lineRule="auto"/>
        <w:ind w:firstLine="648"/>
        <w:jc w:val="center"/>
        <w:rPr>
          <w:rFonts w:ascii="Times New Roman" w:eastAsia="Times New Roman" w:hAnsi="Times New Roman" w:cs="Times New Roman"/>
          <w:sz w:val="20"/>
          <w:szCs w:val="20"/>
          <w:lang w:eastAsia="ru-RU"/>
        </w:rPr>
      </w:pPr>
      <w:r w:rsidRPr="00A0399C">
        <w:rPr>
          <w:rFonts w:ascii="Times New Roman" w:eastAsia="Times New Roman" w:hAnsi="Times New Roman" w:cs="Times New Roman"/>
          <w:b/>
          <w:bCs/>
          <w:sz w:val="20"/>
          <w:szCs w:val="20"/>
          <w:lang w:eastAsia="ru-RU"/>
        </w:rPr>
        <w:t xml:space="preserve">Примерная форма договора о присоединении объекта дорожного сервиса к автомобильной дороге общего пользования местного значения </w:t>
      </w:r>
      <w:r w:rsidRPr="00A0399C">
        <w:rPr>
          <w:rFonts w:ascii="Times New Roman" w:eastAsia="Times New Roman" w:hAnsi="Times New Roman" w:cs="Times New Roman"/>
          <w:b/>
          <w:sz w:val="20"/>
          <w:szCs w:val="20"/>
          <w:lang w:eastAsia="ru-RU"/>
        </w:rPr>
        <w:t>Пятилетского сельсовета Черепановского района Новосибирской области</w:t>
      </w:r>
    </w:p>
    <w:p w:rsidR="00A0399C" w:rsidRPr="00A0399C" w:rsidRDefault="00A0399C" w:rsidP="00A0399C">
      <w:pPr>
        <w:spacing w:after="0" w:line="240" w:lineRule="auto"/>
        <w:ind w:firstLine="648"/>
        <w:jc w:val="center"/>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20.10.2025 года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567"/>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Администрация Пятилетского сельсовета Черепановского района Новосибирской области, именуемая вдальнейшем "Исполнитель", в лице главы Логвиненко О.А., действующего на основании Устава, с одной стороны, и _____________________________, именуемое(ый) в дальнейшем "Заказчик", в лице ________________________, действующего(ей) на основании __________________, с другой стороны, вместе именуемые "Стороны", заключили настоящий Договор о нижеследующем:</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1. Основные понятия, используемые в Договоре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1.1. В настоящем договоре используются следующие основные понятия:</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1.1.1. автомобильная дорога - автомобильная дорога общего пользования местного значения _____ сельсовета Черепановского  района Новосибирской области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1.1.2.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1.1.3.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1.1.4.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2. Предмет Договора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2.1. Заказчик, имеющий намерение присоединить объект дорожного сервиса _____________________________________________, расположенный по адресу:__________________________________ (далее - объект), к автомобильной дороге___________________________________ поручает, а Исполнитель обязуется оказать комплекс услуг в соответствии с Перечнем услуг по присоединению объектов дорожного сервиса к автомобильным дорогам общего пользования местного значения _____ сельсовета Черепановского  района Новосибирской области, утвержденным постановлением _____ сельсовета Черепановского  района Новосибирской области.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2.2. Исчерпывающий перечень услуг, оказываемых Исполнителем по настоящему Договору, установлен в пункте3.1 настоящего Договора (далее - услуги).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2.3. Заказчик обязуется оплачивать Исполнителю оказание услуг в сроки и на условиях, предусмотренных настоящим Договором.</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 Сроки и порядок исполнения Договора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3.1. Заказчик поручает, а Исполнитель обязуется оказать следующие услуги: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3.1.1. __________________________</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3.1.2. __________________________</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3.1.3. __________________________</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3.2. Исполнитель приступает к оказанию услуг по настоящему Договору в течение 7 (семи) календарных дней с даты заключения настоящего Договора. Исполнитель обязуется оказать услуги в течение _____ ( ______ ) рабочих дней с даты начала оказания услуг.</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3.3. В случае нарушения Заказчиком срока оплаты аванса, установленного пунктом 5.3 настоящего Договора, сроки, предусмотренные пунктом 3.2 настоящего Договора, продлеваются на соответствующее количество дней.</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3.4. 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 Права и обязанности Сторон</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4.1. Исполнитель обязуется:</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4.1.1. добросовестно исполнять принятые на себя обязательства;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lastRenderedPageBreak/>
        <w:t>4.1.2.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4.1.4. не разглашать информацию, признаваемую Заказчиком конфиденциальной;</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4.1.5. информировать Заказчика о планируемых реконструкции, капитальном ремонте автомобильной дороги вместе присоединения и сроках их осуществления;</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4.1.6. обязательства Исполнителя по оказанию услуг считаются выполненными с момента подписания Сторонами Акта о приемке оказанных услуг, предусмотренного разделом 6 настоящего Договора.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4.2. В целях исполнения настоящего Договора Исполнитель вправе:</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4.2.1. требовать от Заказчика своевременной передачи документов, необходимых для исполнения настоящего Договора;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4.2.2. требовать от Заказчика своевременного перечисления денежных средств;</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4.2.3. не приступать к выполнению своих обязательств до момента предоставления Заказчиком документации в соответствии с подпунктом 4.3.5 пункта 4.3 настоящего Договора и оплаты аванса согласно пункту 5.3 настоящего Договора;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4.2.4. приостанавливать выполнение своих обязательств по настоящему Договору в случае просрочки Заказчиком оплаты услуг;</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4.2.5. отступать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4.2.6. расторгнуть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4.3. Заказчик обязуется:</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4.3.1. добросовестно исполнять настоящий Договор;</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4.3.2. 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4.3.3. незамедлительно информировать Исполнителя обо всех обстоятельствах, которые могут повлиять на исполнение настоящего Договора;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4.3.4. не разглашать информацию, признаваемую Исполнителем конфиденциальной;</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4.3.5. передать Исполнителю всю документацию, необходимую для оказания услуг, в течение 2 (двух) рабочих дней с момента подписания Сторонами договора.</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4.4. Заказчик вправе получать от Исполнителя информацию о состоянии дел по настоящему Договору.</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5. Стоимость услуг и порядок расчетов</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5.1. Стоимость услуг по присоединению объекта к автомобильным дорогам общего пользования местного значения _____ сельсовета Черепановского района Новосибирской области рассчитывается исходя из стоимости и объема услуг, оказываемых по договору о присоединении объекта дорожного сервиса, в соответствии с утвержденными Правительством Новосибирской области перечнем услуг и стоимостью за их оказание.</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5.2. Цена настоящего Договора составляет _______________________ (сумма цифрами и прописью) рублей.</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5.3. Заказчик перечисляет в доход бюджета _____ сельсовета Черепановского района Новосибирской области в соответствии с реквизитами, указанными в настоящем Договоре, в течение 7 (семи) календарных дней со дня подписания настоящего Договора авансовый платеж в размере 100% от стоимости услуг по настоящему Договору, что составляет ___________________________ (сумма цифрами и прописью) рублей.</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5.4. Платежи по настоящему Договору осуществляются в безналичном порядке. Дата платежа определяется как дата поступления денежных средств в доход бюджета _____ сельсовета Черепановского района Новосибирской области согласно выписке из лицевого счета администратора доходов бюджета и платежного поручения.</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5.5. Стоимость и сроки оказания услуг по договору подлежат уточнению в следующих случаях:</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5.5.1. при изменении Заказчиком задания (поручения), влекущего за собой увеличение объема услуг;</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5.5.2. непредставления Заказчиком дополнительной документации, необходимой для оказания услуг,установленных настоящим Договором.</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5.6. В случае несогласия Заказчика с уточненной стоимостью и (или) сроком оказания услуг настоящий Договор подлежит расторжению. Сумма авансового платежа возврату не подлежит.</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6. Порядок сдачи и приемки услуг</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6.1. Исполнитель в течение 5 (пяти) рабочих дней по окончании оказания услуг по настоящему Договору передает Заказчику копию документа(ов), изготовленных в результате оказания услуг, и Акты о приемке оказанных услуг.</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6.2. Заказчик в течение 3 (трех) рабочих дней с момента получения указанных в пункте 6.1 настоящего Договора документа(ов) обязан произвести приемку услуг и подписать и представить Исполнителю Акты о приемке оказанных услуг либо представить мотивированный отказ.</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lastRenderedPageBreak/>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6.3. Если в течение срока, установленного в пункте 6.2 настоящего Договора, Заказчик не передаст Исполнителю подписанный со своей стороны Акт о приемке оказанных услуг, указанный в пункте 6.1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6.4. После подписания и представления Исполнителю Акта о приемке оказанных услуг и окончательного расчета с Исполнителем за оказанные им услуги Исполнитель направляет Заказчику документ(ы) (надлежащим образом заверенные копии документов), изготовленные в результате оказания услуг.</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7. Ответственность Сторон</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7.2.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и (или) Новосибирской области, а также законные или незаконные действия государственных органов или органов местного самоуправления, являющиеся обязательными для Сторон и препятствующие исполнению последними обязательств.</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7.3.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Неуведомление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7.4. Факты, изложенные в уведомлении, должны быть в двухнедельный срок с момента их возникновения подтверждены документально.</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7.5.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расторгнуть договор.</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7.6.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8. Порядок рассмотрения споров</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8.1.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8.2. Если Стороны не смогут прийти к соглашению путем переговоров, то споры и разногласия передаются на рассмотрение в Арбитражный суд Новосибирской области.</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 xml:space="preserve"> </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9. Срок действия Договора, прочие условия</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9.1. Настоящий Договор вступает в силу с даты подписания Сторонами и действует до (__________ 20__ года) полного исполнения Сторонами обязательств по настоящему Договору.</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9.2. Настоящий Договор может быть расторгнут по письменному соглашению Сторон.</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9.3. Все акты, дополнения и изменения к настоящему Договору оформляются в письменном виде.</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9.4. Стороны в 3-хдневный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9.5. В случаях, не предусмотренных настоящим Договором, Стороны руководствуются законодательством.</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9.6. Настоящий Договор составлен в 2 (двух) подлинных экземплярах, имеющих равную юридическую силу, по одному для каждой из Сторон.</w:t>
      </w:r>
    </w:p>
    <w:p w:rsidR="00A0399C" w:rsidRPr="00A0399C" w:rsidRDefault="00A0399C" w:rsidP="00A0399C">
      <w:pPr>
        <w:spacing w:after="0" w:line="240" w:lineRule="auto"/>
        <w:ind w:firstLine="648"/>
        <w:jc w:val="both"/>
        <w:rPr>
          <w:rFonts w:ascii="Times New Roman" w:eastAsia="Times New Roman" w:hAnsi="Times New Roman" w:cs="Times New Roman"/>
          <w:sz w:val="20"/>
          <w:szCs w:val="20"/>
          <w:lang w:eastAsia="ru-RU"/>
        </w:rPr>
      </w:pPr>
      <w:r w:rsidRPr="00A0399C">
        <w:rPr>
          <w:rFonts w:ascii="Times New Roman" w:eastAsia="Times New Roman" w:hAnsi="Times New Roman" w:cs="Times New Roman"/>
          <w:sz w:val="20"/>
          <w:szCs w:val="20"/>
          <w:lang w:eastAsia="ru-RU"/>
        </w:rPr>
        <w:t>10. Адреса, реквизиты и подписи Сторон</w:t>
      </w:r>
    </w:p>
    <w:tbl>
      <w:tblPr>
        <w:tblpPr w:leftFromText="180" w:rightFromText="180" w:bottomFromText="200" w:vertAnchor="text" w:horzAnchor="margin" w:tblpY="522"/>
        <w:tblOverlap w:val="neve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304"/>
        <w:gridCol w:w="1701"/>
      </w:tblGrid>
      <w:tr w:rsidR="00A0399C" w:rsidRPr="00E11998" w:rsidTr="00A0399C">
        <w:trPr>
          <w:trHeight w:val="1313"/>
        </w:trPr>
        <w:tc>
          <w:tcPr>
            <w:tcW w:w="2518" w:type="dxa"/>
          </w:tcPr>
          <w:p w:rsidR="00A0399C" w:rsidRPr="00E11998" w:rsidRDefault="00A0399C" w:rsidP="00A0399C">
            <w:pPr>
              <w:tabs>
                <w:tab w:val="left" w:pos="2145"/>
                <w:tab w:val="center" w:pos="7285"/>
              </w:tabs>
              <w:spacing w:after="0" w:line="240" w:lineRule="auto"/>
              <w:ind w:left="993" w:hanging="993"/>
              <w:jc w:val="both"/>
              <w:rPr>
                <w:rFonts w:ascii="Times New Roman" w:hAnsi="Times New Roman"/>
                <w:sz w:val="20"/>
                <w:szCs w:val="20"/>
              </w:rPr>
            </w:pPr>
            <w:bookmarkStart w:id="1" w:name="_GoBack"/>
            <w:bookmarkEnd w:id="1"/>
            <w:r w:rsidRPr="00E11998">
              <w:rPr>
                <w:rFonts w:ascii="Times New Roman" w:hAnsi="Times New Roman"/>
                <w:sz w:val="20"/>
                <w:szCs w:val="20"/>
              </w:rPr>
              <w:t xml:space="preserve">Редакционный совет: </w:t>
            </w:r>
          </w:p>
          <w:p w:rsidR="00A0399C" w:rsidRPr="00E11998" w:rsidRDefault="00A0399C" w:rsidP="00A0399C">
            <w:pPr>
              <w:tabs>
                <w:tab w:val="left" w:pos="2145"/>
                <w:tab w:val="center" w:pos="7285"/>
              </w:tabs>
              <w:spacing w:after="0" w:line="240" w:lineRule="auto"/>
              <w:jc w:val="both"/>
              <w:rPr>
                <w:rFonts w:ascii="Times New Roman" w:hAnsi="Times New Roman"/>
                <w:sz w:val="20"/>
                <w:szCs w:val="20"/>
              </w:rPr>
            </w:pPr>
            <w:r w:rsidRPr="00E11998">
              <w:rPr>
                <w:rFonts w:ascii="Times New Roman" w:hAnsi="Times New Roman"/>
                <w:sz w:val="20"/>
                <w:szCs w:val="20"/>
              </w:rPr>
              <w:t>Менская М.Г</w:t>
            </w:r>
          </w:p>
          <w:p w:rsidR="00A0399C" w:rsidRPr="00E11998" w:rsidRDefault="00A0399C" w:rsidP="00A0399C">
            <w:pPr>
              <w:tabs>
                <w:tab w:val="left" w:pos="2145"/>
                <w:tab w:val="center" w:pos="7285"/>
              </w:tabs>
              <w:spacing w:after="0" w:line="240" w:lineRule="auto"/>
              <w:jc w:val="both"/>
              <w:rPr>
                <w:rFonts w:ascii="Times New Roman" w:hAnsi="Times New Roman"/>
                <w:sz w:val="20"/>
                <w:szCs w:val="20"/>
              </w:rPr>
            </w:pPr>
            <w:r w:rsidRPr="00E11998">
              <w:rPr>
                <w:rFonts w:ascii="Times New Roman" w:hAnsi="Times New Roman"/>
                <w:sz w:val="20"/>
                <w:szCs w:val="20"/>
              </w:rPr>
              <w:t>Логвиненко О.А</w:t>
            </w:r>
          </w:p>
          <w:p w:rsidR="00A0399C" w:rsidRPr="00E11998" w:rsidRDefault="00A0399C" w:rsidP="00A0399C">
            <w:pPr>
              <w:tabs>
                <w:tab w:val="left" w:pos="2145"/>
                <w:tab w:val="center" w:pos="7285"/>
              </w:tabs>
              <w:spacing w:after="0" w:line="240" w:lineRule="auto"/>
              <w:jc w:val="both"/>
              <w:rPr>
                <w:rFonts w:ascii="Times New Roman" w:hAnsi="Times New Roman"/>
                <w:sz w:val="20"/>
                <w:szCs w:val="20"/>
              </w:rPr>
            </w:pPr>
          </w:p>
        </w:tc>
        <w:tc>
          <w:tcPr>
            <w:tcW w:w="6304" w:type="dxa"/>
          </w:tcPr>
          <w:p w:rsidR="00A0399C" w:rsidRPr="00E11998" w:rsidRDefault="00A0399C" w:rsidP="00A0399C">
            <w:pPr>
              <w:spacing w:after="0" w:line="240" w:lineRule="auto"/>
              <w:jc w:val="both"/>
              <w:rPr>
                <w:rFonts w:ascii="Times New Roman" w:hAnsi="Times New Roman"/>
                <w:sz w:val="20"/>
                <w:szCs w:val="20"/>
              </w:rPr>
            </w:pPr>
            <w:r w:rsidRPr="00E11998">
              <w:rPr>
                <w:rFonts w:ascii="Times New Roman" w:hAnsi="Times New Roman"/>
                <w:sz w:val="20"/>
                <w:szCs w:val="20"/>
              </w:rPr>
              <w:t xml:space="preserve">Администрация Пятилетского сельсовета Черепановского района Новосибирской области, Совет депутатов Пятилетского сельсовета. </w:t>
            </w:r>
          </w:p>
          <w:p w:rsidR="00A0399C" w:rsidRPr="00E11998" w:rsidRDefault="00A0399C" w:rsidP="00A0399C">
            <w:pPr>
              <w:spacing w:after="0" w:line="240" w:lineRule="auto"/>
              <w:jc w:val="both"/>
              <w:rPr>
                <w:rFonts w:ascii="Times New Roman" w:hAnsi="Times New Roman"/>
                <w:sz w:val="20"/>
                <w:szCs w:val="20"/>
              </w:rPr>
            </w:pPr>
            <w:r w:rsidRPr="00E11998">
              <w:rPr>
                <w:rFonts w:ascii="Times New Roman" w:hAnsi="Times New Roman"/>
                <w:sz w:val="20"/>
                <w:szCs w:val="20"/>
              </w:rPr>
              <w:t xml:space="preserve">Пятилетка ул. Центральная 12 , </w:t>
            </w:r>
          </w:p>
          <w:p w:rsidR="00A0399C" w:rsidRPr="00E11998" w:rsidRDefault="00A0399C" w:rsidP="00A0399C">
            <w:pPr>
              <w:spacing w:after="0" w:line="240" w:lineRule="auto"/>
              <w:jc w:val="both"/>
              <w:rPr>
                <w:rFonts w:ascii="Times New Roman" w:hAnsi="Times New Roman"/>
                <w:sz w:val="20"/>
                <w:szCs w:val="20"/>
              </w:rPr>
            </w:pPr>
            <w:r w:rsidRPr="00E11998">
              <w:rPr>
                <w:rFonts w:ascii="Times New Roman" w:hAnsi="Times New Roman"/>
                <w:sz w:val="20"/>
                <w:szCs w:val="20"/>
              </w:rPr>
              <w:t>тел, факс 58-222</w:t>
            </w:r>
          </w:p>
        </w:tc>
        <w:tc>
          <w:tcPr>
            <w:tcW w:w="1701" w:type="dxa"/>
          </w:tcPr>
          <w:p w:rsidR="00A0399C" w:rsidRPr="00E11998" w:rsidRDefault="00A0399C" w:rsidP="00A0399C">
            <w:pPr>
              <w:spacing w:after="0" w:line="240" w:lineRule="auto"/>
              <w:jc w:val="both"/>
              <w:rPr>
                <w:rFonts w:ascii="Times New Roman" w:hAnsi="Times New Roman"/>
                <w:sz w:val="20"/>
                <w:szCs w:val="20"/>
              </w:rPr>
            </w:pPr>
            <w:r w:rsidRPr="00E11998">
              <w:rPr>
                <w:rFonts w:ascii="Times New Roman" w:hAnsi="Times New Roman"/>
                <w:sz w:val="20"/>
                <w:szCs w:val="20"/>
              </w:rPr>
              <w:t>Тираж 99 экземпляров</w:t>
            </w:r>
          </w:p>
          <w:p w:rsidR="00A0399C" w:rsidRPr="00E11998" w:rsidRDefault="00A0399C" w:rsidP="00A0399C">
            <w:pPr>
              <w:spacing w:after="0" w:line="240" w:lineRule="auto"/>
              <w:jc w:val="both"/>
              <w:rPr>
                <w:rFonts w:ascii="Times New Roman" w:hAnsi="Times New Roman"/>
                <w:sz w:val="20"/>
                <w:szCs w:val="20"/>
              </w:rPr>
            </w:pPr>
          </w:p>
          <w:p w:rsidR="00A0399C" w:rsidRPr="00E11998" w:rsidRDefault="00A0399C" w:rsidP="00A0399C">
            <w:pPr>
              <w:tabs>
                <w:tab w:val="left" w:pos="2145"/>
                <w:tab w:val="center" w:pos="7285"/>
              </w:tabs>
              <w:spacing w:after="0" w:line="240" w:lineRule="auto"/>
              <w:jc w:val="both"/>
              <w:rPr>
                <w:rFonts w:ascii="Times New Roman" w:hAnsi="Times New Roman"/>
                <w:sz w:val="20"/>
                <w:szCs w:val="20"/>
              </w:rPr>
            </w:pPr>
          </w:p>
        </w:tc>
      </w:tr>
    </w:tbl>
    <w:p w:rsidR="00A0399C" w:rsidRPr="001679B7" w:rsidRDefault="00A0399C" w:rsidP="00A0399C">
      <w:pPr>
        <w:spacing w:line="240" w:lineRule="auto"/>
        <w:rPr>
          <w:rFonts w:ascii="Arial" w:hAnsi="Arial" w:cs="Arial"/>
          <w:sz w:val="24"/>
          <w:szCs w:val="24"/>
        </w:rPr>
      </w:pPr>
    </w:p>
    <w:p w:rsidR="00903E2F" w:rsidRDefault="00903E2F" w:rsidP="00430D59">
      <w:pPr>
        <w:spacing w:line="240" w:lineRule="auto"/>
        <w:jc w:val="both"/>
      </w:pPr>
    </w:p>
    <w:sectPr w:rsidR="00903E2F" w:rsidSect="00437641">
      <w:pgSz w:w="11906" w:h="16838"/>
      <w:pgMar w:top="568" w:right="707" w:bottom="1134"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0A7" w:rsidRDefault="001A20A7" w:rsidP="009D1B6D">
      <w:pPr>
        <w:spacing w:after="0" w:line="240" w:lineRule="auto"/>
      </w:pPr>
      <w:r>
        <w:separator/>
      </w:r>
    </w:p>
  </w:endnote>
  <w:endnote w:type="continuationSeparator" w:id="0">
    <w:p w:rsidR="001A20A7" w:rsidRDefault="001A20A7" w:rsidP="009D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0A7" w:rsidRDefault="001A20A7" w:rsidP="009D1B6D">
      <w:pPr>
        <w:spacing w:after="0" w:line="240" w:lineRule="auto"/>
      </w:pPr>
      <w:r>
        <w:separator/>
      </w:r>
    </w:p>
  </w:footnote>
  <w:footnote w:type="continuationSeparator" w:id="0">
    <w:p w:rsidR="001A20A7" w:rsidRDefault="001A20A7" w:rsidP="009D1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70F6A"/>
    <w:multiLevelType w:val="hybridMultilevel"/>
    <w:tmpl w:val="D22691BA"/>
    <w:lvl w:ilvl="0" w:tplc="108E92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647EF1"/>
    <w:multiLevelType w:val="hybridMultilevel"/>
    <w:tmpl w:val="8A42A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0A1848"/>
    <w:multiLevelType w:val="multilevel"/>
    <w:tmpl w:val="0EEA6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8032857"/>
    <w:multiLevelType w:val="hybridMultilevel"/>
    <w:tmpl w:val="4106F40C"/>
    <w:lvl w:ilvl="0" w:tplc="F9C0C34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2B16D6F"/>
    <w:multiLevelType w:val="hybridMultilevel"/>
    <w:tmpl w:val="79F660CA"/>
    <w:lvl w:ilvl="0" w:tplc="54DE411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6B1839CC"/>
    <w:multiLevelType w:val="hybridMultilevel"/>
    <w:tmpl w:val="250A549E"/>
    <w:lvl w:ilvl="0" w:tplc="FA88FC1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CC8063B"/>
    <w:multiLevelType w:val="hybridMultilevel"/>
    <w:tmpl w:val="83863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356"/>
    <w:rsid w:val="000A1534"/>
    <w:rsid w:val="0010188F"/>
    <w:rsid w:val="00191869"/>
    <w:rsid w:val="00196DD3"/>
    <w:rsid w:val="001A20A7"/>
    <w:rsid w:val="0023682E"/>
    <w:rsid w:val="00263356"/>
    <w:rsid w:val="00285EEA"/>
    <w:rsid w:val="002F683C"/>
    <w:rsid w:val="00374F5E"/>
    <w:rsid w:val="003C5B88"/>
    <w:rsid w:val="00430D59"/>
    <w:rsid w:val="00437641"/>
    <w:rsid w:val="004C79FC"/>
    <w:rsid w:val="00524F25"/>
    <w:rsid w:val="00667797"/>
    <w:rsid w:val="007F6672"/>
    <w:rsid w:val="00896CE5"/>
    <w:rsid w:val="008D02F6"/>
    <w:rsid w:val="00903E2F"/>
    <w:rsid w:val="009D1B6D"/>
    <w:rsid w:val="00A0399C"/>
    <w:rsid w:val="00A03E08"/>
    <w:rsid w:val="00A10A1D"/>
    <w:rsid w:val="00A204AC"/>
    <w:rsid w:val="00AB7932"/>
    <w:rsid w:val="00B44B5E"/>
    <w:rsid w:val="00B543E5"/>
    <w:rsid w:val="00B96433"/>
    <w:rsid w:val="00CC2890"/>
    <w:rsid w:val="00D2710C"/>
    <w:rsid w:val="00E71F1B"/>
    <w:rsid w:val="00F07A32"/>
    <w:rsid w:val="00F83A8D"/>
    <w:rsid w:val="00FB7CEF"/>
    <w:rsid w:val="00FF6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90CC"/>
  <w15:docId w15:val="{383D7EE9-3CB3-4E47-8808-76F42DD9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82E"/>
  </w:style>
  <w:style w:type="paragraph" w:styleId="1">
    <w:name w:val="heading 1"/>
    <w:basedOn w:val="a"/>
    <w:link w:val="10"/>
    <w:uiPriority w:val="9"/>
    <w:qFormat/>
    <w:rsid w:val="00B543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8">
    <w:name w:val="heading 8"/>
    <w:basedOn w:val="a"/>
    <w:next w:val="a"/>
    <w:link w:val="80"/>
    <w:uiPriority w:val="9"/>
    <w:semiHidden/>
    <w:unhideWhenUsed/>
    <w:qFormat/>
    <w:rsid w:val="00AB793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43E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543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543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43E5"/>
    <w:rPr>
      <w:rFonts w:ascii="Tahoma" w:hAnsi="Tahoma" w:cs="Tahoma"/>
      <w:sz w:val="16"/>
      <w:szCs w:val="16"/>
    </w:rPr>
  </w:style>
  <w:style w:type="paragraph" w:customStyle="1" w:styleId="11">
    <w:name w:val="заголовок 1"/>
    <w:basedOn w:val="a"/>
    <w:next w:val="a"/>
    <w:uiPriority w:val="99"/>
    <w:rsid w:val="00903E2F"/>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paragraph" w:styleId="a6">
    <w:name w:val="Body Text"/>
    <w:basedOn w:val="a"/>
    <w:link w:val="a7"/>
    <w:uiPriority w:val="99"/>
    <w:rsid w:val="00903E2F"/>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99"/>
    <w:rsid w:val="00903E2F"/>
    <w:rPr>
      <w:rFonts w:ascii="Times New Roman" w:eastAsia="Times New Roman" w:hAnsi="Times New Roman" w:cs="Times New Roman"/>
      <w:sz w:val="28"/>
      <w:szCs w:val="28"/>
      <w:lang w:eastAsia="ru-RU"/>
    </w:rPr>
  </w:style>
  <w:style w:type="paragraph" w:customStyle="1" w:styleId="s1">
    <w:name w:val="s_1"/>
    <w:basedOn w:val="a"/>
    <w:rsid w:val="00903E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903E2F"/>
  </w:style>
  <w:style w:type="paragraph" w:styleId="a8">
    <w:name w:val="List Paragraph"/>
    <w:basedOn w:val="a"/>
    <w:uiPriority w:val="34"/>
    <w:qFormat/>
    <w:rsid w:val="0010188F"/>
    <w:pPr>
      <w:ind w:left="720"/>
      <w:contextualSpacing/>
    </w:pPr>
  </w:style>
  <w:style w:type="character" w:customStyle="1" w:styleId="80">
    <w:name w:val="Заголовок 8 Знак"/>
    <w:basedOn w:val="a0"/>
    <w:link w:val="8"/>
    <w:uiPriority w:val="9"/>
    <w:semiHidden/>
    <w:rsid w:val="00AB7932"/>
    <w:rPr>
      <w:rFonts w:asciiTheme="majorHAnsi" w:eastAsiaTheme="majorEastAsia" w:hAnsiTheme="majorHAnsi" w:cstheme="majorBidi"/>
      <w:color w:val="404040" w:themeColor="text1" w:themeTint="BF"/>
      <w:sz w:val="20"/>
      <w:szCs w:val="20"/>
    </w:rPr>
  </w:style>
  <w:style w:type="table" w:styleId="a9">
    <w:name w:val="Table Grid"/>
    <w:basedOn w:val="a1"/>
    <w:uiPriority w:val="59"/>
    <w:rsid w:val="00AB793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D1B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D1B6D"/>
  </w:style>
  <w:style w:type="paragraph" w:styleId="ac">
    <w:name w:val="footer"/>
    <w:basedOn w:val="a"/>
    <w:link w:val="ad"/>
    <w:uiPriority w:val="99"/>
    <w:unhideWhenUsed/>
    <w:rsid w:val="009D1B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D1B6D"/>
  </w:style>
  <w:style w:type="paragraph" w:styleId="ae">
    <w:name w:val="No Spacing"/>
    <w:uiPriority w:val="1"/>
    <w:qFormat/>
    <w:rsid w:val="00430D59"/>
    <w:pPr>
      <w:spacing w:after="0" w:line="240" w:lineRule="auto"/>
    </w:pPr>
  </w:style>
  <w:style w:type="character" w:customStyle="1" w:styleId="hyperlink">
    <w:name w:val="hyperlink"/>
    <w:basedOn w:val="a0"/>
    <w:rsid w:val="00A0399C"/>
  </w:style>
  <w:style w:type="paragraph" w:customStyle="1" w:styleId="table0">
    <w:name w:val="table0"/>
    <w:basedOn w:val="a"/>
    <w:rsid w:val="00A039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39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74791">
      <w:bodyDiv w:val="1"/>
      <w:marLeft w:val="0"/>
      <w:marRight w:val="0"/>
      <w:marTop w:val="0"/>
      <w:marBottom w:val="0"/>
      <w:divBdr>
        <w:top w:val="none" w:sz="0" w:space="0" w:color="auto"/>
        <w:left w:val="none" w:sz="0" w:space="0" w:color="auto"/>
        <w:bottom w:val="none" w:sz="0" w:space="0" w:color="auto"/>
        <w:right w:val="none" w:sz="0" w:space="0" w:color="auto"/>
      </w:divBdr>
    </w:div>
    <w:div w:id="992297171">
      <w:bodyDiv w:val="1"/>
      <w:marLeft w:val="0"/>
      <w:marRight w:val="0"/>
      <w:marTop w:val="0"/>
      <w:marBottom w:val="0"/>
      <w:divBdr>
        <w:top w:val="none" w:sz="0" w:space="0" w:color="auto"/>
        <w:left w:val="none" w:sz="0" w:space="0" w:color="auto"/>
        <w:bottom w:val="none" w:sz="0" w:space="0" w:color="auto"/>
        <w:right w:val="none" w:sz="0" w:space="0" w:color="auto"/>
      </w:divBdr>
      <w:divsChild>
        <w:div w:id="1235823137">
          <w:marLeft w:val="0"/>
          <w:marRight w:val="0"/>
          <w:marTop w:val="0"/>
          <w:marBottom w:val="0"/>
          <w:divBdr>
            <w:top w:val="none" w:sz="0" w:space="0" w:color="auto"/>
            <w:left w:val="none" w:sz="0" w:space="0" w:color="auto"/>
            <w:bottom w:val="none" w:sz="0" w:space="0" w:color="auto"/>
            <w:right w:val="none" w:sz="0" w:space="0" w:color="auto"/>
          </w:divBdr>
          <w:divsChild>
            <w:div w:id="941884001">
              <w:marLeft w:val="0"/>
              <w:marRight w:val="0"/>
              <w:marTop w:val="100"/>
              <w:marBottom w:val="100"/>
              <w:divBdr>
                <w:top w:val="none" w:sz="0" w:space="0" w:color="auto"/>
                <w:left w:val="none" w:sz="0" w:space="0" w:color="auto"/>
                <w:bottom w:val="none" w:sz="0" w:space="0" w:color="auto"/>
                <w:right w:val="none" w:sz="0" w:space="0" w:color="auto"/>
              </w:divBdr>
              <w:divsChild>
                <w:div w:id="131845510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654575218">
          <w:marLeft w:val="0"/>
          <w:marRight w:val="0"/>
          <w:marTop w:val="0"/>
          <w:marBottom w:val="0"/>
          <w:divBdr>
            <w:top w:val="none" w:sz="0" w:space="0" w:color="auto"/>
            <w:left w:val="none" w:sz="0" w:space="0" w:color="auto"/>
            <w:bottom w:val="none" w:sz="0" w:space="0" w:color="auto"/>
            <w:right w:val="none" w:sz="0" w:space="0" w:color="auto"/>
          </w:divBdr>
          <w:divsChild>
            <w:div w:id="889146768">
              <w:marLeft w:val="0"/>
              <w:marRight w:val="0"/>
              <w:marTop w:val="100"/>
              <w:marBottom w:val="100"/>
              <w:divBdr>
                <w:top w:val="none" w:sz="0" w:space="0" w:color="auto"/>
                <w:left w:val="none" w:sz="0" w:space="0" w:color="auto"/>
                <w:bottom w:val="none" w:sz="0" w:space="0" w:color="auto"/>
                <w:right w:val="none" w:sz="0" w:space="0" w:color="auto"/>
              </w:divBdr>
              <w:divsChild>
                <w:div w:id="13317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6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313AE05C-60D9-4F9E-8A34-D942808694A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2515F-BF35-487E-A856-C7E37F78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4525</Words>
  <Characters>25797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2024-04-25T11:43:00Z</cp:lastPrinted>
  <dcterms:created xsi:type="dcterms:W3CDTF">2025-11-14T02:43:00Z</dcterms:created>
  <dcterms:modified xsi:type="dcterms:W3CDTF">2025-11-14T02:43:00Z</dcterms:modified>
</cp:coreProperties>
</file>