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F08C3B" w14:textId="09C73296" w:rsidR="002C1643" w:rsidRDefault="00AC4E79">
      <w:pPr>
        <w:rPr>
          <w:b/>
          <w:sz w:val="28"/>
          <w:szCs w:val="28"/>
        </w:rPr>
      </w:pPr>
      <w:bookmarkStart w:id="0" w:name="_GoBack"/>
      <w:bookmarkEnd w:id="0"/>
      <w:r>
        <w:rPr>
          <w:rFonts w:cs="Calibri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BE1E43A" wp14:editId="04B874D3">
            <wp:simplePos x="0" y="0"/>
            <wp:positionH relativeFrom="margin">
              <wp:posOffset>-213360</wp:posOffset>
            </wp:positionH>
            <wp:positionV relativeFrom="margin">
              <wp:posOffset>-373380</wp:posOffset>
            </wp:positionV>
            <wp:extent cx="2221855" cy="899992"/>
            <wp:effectExtent l="0" t="0" r="7620" b="0"/>
            <wp:wrapSquare wrapText="bothSides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224524" name="Picture 2" descr="C:\Users\fsv\Desktop\ССЫЛКИ и ПАПКИ\Упрощенный логотип Росреестра (новый 2025г)\Logo horizontal\Logo black horizontal.jpg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2221855" cy="899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CC00DDA" w14:textId="77777777" w:rsidR="002C1643" w:rsidRDefault="002C16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EE01EB8" w14:textId="77777777" w:rsidR="002C1643" w:rsidRDefault="00AC4E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Законопроект Росреестра о земельном контроле поможет защитить интересы</w:t>
      </w:r>
      <w:r>
        <w:rPr>
          <w:rFonts w:ascii="Times New Roman" w:hAnsi="Times New Roman" w:cs="Times New Roman"/>
          <w:b/>
          <w:sz w:val="28"/>
          <w:szCs w:val="28"/>
        </w:rPr>
        <w:t xml:space="preserve"> добросовестных правообладателей</w:t>
      </w:r>
    </w:p>
    <w:p w14:paraId="47072700" w14:textId="77777777" w:rsidR="002C1643" w:rsidRDefault="002C16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7000A4" w14:textId="77777777" w:rsidR="002C1643" w:rsidRPr="000108BC" w:rsidRDefault="00AC4E79" w:rsidP="000108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8BC">
        <w:rPr>
          <w:rFonts w:ascii="Times New Roman" w:hAnsi="Times New Roman" w:cs="Times New Roman"/>
          <w:sz w:val="24"/>
          <w:szCs w:val="24"/>
        </w:rPr>
        <w:t>В рамках комплексной работы по повышению эффективности использования земель Росреестром разработан законопроект, направленный на расширение применения современных технологий в сфере государственного и муниципального земель</w:t>
      </w:r>
      <w:r w:rsidRPr="000108BC">
        <w:rPr>
          <w:rFonts w:ascii="Times New Roman" w:hAnsi="Times New Roman" w:cs="Times New Roman"/>
          <w:sz w:val="24"/>
          <w:szCs w:val="24"/>
        </w:rPr>
        <w:t>ного контроля (надзора).</w:t>
      </w:r>
    </w:p>
    <w:p w14:paraId="7BD58504" w14:textId="77777777" w:rsidR="002C1643" w:rsidRPr="000108BC" w:rsidRDefault="00AC4E79" w:rsidP="000108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8BC">
        <w:rPr>
          <w:rFonts w:ascii="Times New Roman" w:hAnsi="Times New Roman" w:cs="Times New Roman"/>
          <w:sz w:val="24"/>
          <w:szCs w:val="24"/>
        </w:rPr>
        <w:t xml:space="preserve">Применение беспилотников, пилотируемых авиационных систем и космических аппаратов позволят обследовать участки на большой территории без взаимодействия с правообладателями. Как результат – снизится количество очных проверок, будут </w:t>
      </w:r>
      <w:r w:rsidRPr="000108BC">
        <w:rPr>
          <w:rFonts w:ascii="Times New Roman" w:hAnsi="Times New Roman" w:cs="Times New Roman"/>
          <w:sz w:val="24"/>
          <w:szCs w:val="24"/>
        </w:rPr>
        <w:t>минимизированы контакты собственников с инспекторами и автоматизированы многие процессы.</w:t>
      </w:r>
    </w:p>
    <w:p w14:paraId="495CEAF4" w14:textId="77777777" w:rsidR="002C1643" w:rsidRPr="000108BC" w:rsidRDefault="00AC4E79" w:rsidP="000108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8BC">
        <w:rPr>
          <w:rFonts w:ascii="Times New Roman" w:hAnsi="Times New Roman" w:cs="Times New Roman"/>
          <w:sz w:val="24"/>
          <w:szCs w:val="24"/>
        </w:rPr>
        <w:t>Результаты проверок будут отображаться в личном кабинете владельца земельного участка на портале Госуслуг, либо направляться заказным или электронным письмом.</w:t>
      </w:r>
    </w:p>
    <w:p w14:paraId="0CAE8044" w14:textId="77777777" w:rsidR="002C1643" w:rsidRPr="000108BC" w:rsidRDefault="00AC4E79" w:rsidP="00010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8BC">
        <w:rPr>
          <w:rFonts w:ascii="Times New Roman" w:hAnsi="Times New Roman" w:cs="Times New Roman"/>
          <w:sz w:val="24"/>
          <w:szCs w:val="24"/>
        </w:rPr>
        <w:tab/>
      </w:r>
      <w:r w:rsidRPr="000108BC">
        <w:rPr>
          <w:rFonts w:ascii="Times New Roman" w:hAnsi="Times New Roman" w:cs="Times New Roman"/>
          <w:i/>
          <w:sz w:val="24"/>
          <w:szCs w:val="24"/>
        </w:rPr>
        <w:t>«Предла</w:t>
      </w:r>
      <w:r w:rsidRPr="000108BC">
        <w:rPr>
          <w:rFonts w:ascii="Times New Roman" w:hAnsi="Times New Roman" w:cs="Times New Roman"/>
          <w:i/>
          <w:sz w:val="24"/>
          <w:szCs w:val="24"/>
        </w:rPr>
        <w:t>гаемые новеллы законодательства нацелены прежде всего на повышение эффективности земельного надзора. Задача Росреестра как надзорного органа - защитить законные права добросовестных правообладателей и предупредить нарушения в сфере землепользования</w:t>
      </w:r>
      <w:r w:rsidRPr="000108BC">
        <w:rPr>
          <w:rFonts w:ascii="Times New Roman" w:hAnsi="Times New Roman" w:cs="Times New Roman"/>
          <w:sz w:val="24"/>
          <w:szCs w:val="24"/>
        </w:rPr>
        <w:t>, - сооб</w:t>
      </w:r>
      <w:r w:rsidRPr="000108BC">
        <w:rPr>
          <w:rFonts w:ascii="Times New Roman" w:hAnsi="Times New Roman" w:cs="Times New Roman"/>
          <w:sz w:val="24"/>
          <w:szCs w:val="24"/>
        </w:rPr>
        <w:t xml:space="preserve">щил заместитель руководителя Управления Росреестра по Новосибирской области </w:t>
      </w:r>
      <w:r w:rsidRPr="000108BC">
        <w:rPr>
          <w:rFonts w:ascii="Times New Roman" w:hAnsi="Times New Roman" w:cs="Times New Roman"/>
          <w:b/>
          <w:sz w:val="24"/>
          <w:szCs w:val="24"/>
        </w:rPr>
        <w:t>Иван Пархоменко</w:t>
      </w:r>
      <w:r w:rsidRPr="000108BC">
        <w:rPr>
          <w:rFonts w:ascii="Times New Roman" w:hAnsi="Times New Roman" w:cs="Times New Roman"/>
          <w:sz w:val="24"/>
          <w:szCs w:val="24"/>
        </w:rPr>
        <w:t xml:space="preserve">. -  </w:t>
      </w:r>
      <w:r w:rsidRPr="000108BC">
        <w:rPr>
          <w:rFonts w:ascii="Times New Roman" w:hAnsi="Times New Roman" w:cs="Times New Roman"/>
          <w:i/>
          <w:sz w:val="24"/>
          <w:szCs w:val="24"/>
        </w:rPr>
        <w:t>Напомним, что контрольные (надзорные) мероприятия проводятся при наличии оснований. Например, если поступает обращение о возможном нарушении земельного законода</w:t>
      </w:r>
      <w:r w:rsidRPr="000108BC">
        <w:rPr>
          <w:rFonts w:ascii="Times New Roman" w:hAnsi="Times New Roman" w:cs="Times New Roman"/>
          <w:i/>
          <w:sz w:val="24"/>
          <w:szCs w:val="24"/>
        </w:rPr>
        <w:t>тельства».</w:t>
      </w:r>
    </w:p>
    <w:p w14:paraId="1D7B5A37" w14:textId="77777777" w:rsidR="002C1643" w:rsidRPr="000108BC" w:rsidRDefault="00AC4E79" w:rsidP="00010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8BC">
        <w:rPr>
          <w:rFonts w:ascii="Times New Roman" w:hAnsi="Times New Roman" w:cs="Times New Roman"/>
          <w:sz w:val="24"/>
          <w:szCs w:val="24"/>
        </w:rPr>
        <w:tab/>
        <w:t>Безусловно, не все подряд данные могут использоваться для выявления нарушений: полученные сведения проходят контроль и верификацию. В случае возникновения у инспектора сомнений в качестве полученных беспилотником данных будут проведены дополнит</w:t>
      </w:r>
      <w:r w:rsidRPr="000108BC">
        <w:rPr>
          <w:rFonts w:ascii="Times New Roman" w:hAnsi="Times New Roman" w:cs="Times New Roman"/>
          <w:sz w:val="24"/>
          <w:szCs w:val="24"/>
        </w:rPr>
        <w:t>ельные мероприятия по установлению параметров фактического использования земельного участка. В любом случае сомнения трактуются в пользу контролируемого лица.</w:t>
      </w:r>
    </w:p>
    <w:p w14:paraId="2040BB96" w14:textId="77777777" w:rsidR="002C1643" w:rsidRPr="000108BC" w:rsidRDefault="00AC4E79" w:rsidP="00010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8BC">
        <w:rPr>
          <w:rFonts w:ascii="Times New Roman" w:hAnsi="Times New Roman" w:cs="Times New Roman"/>
          <w:sz w:val="24"/>
          <w:szCs w:val="24"/>
        </w:rPr>
        <w:tab/>
        <w:t xml:space="preserve">По мнению адвоката </w:t>
      </w:r>
      <w:r w:rsidRPr="000108BC">
        <w:rPr>
          <w:rFonts w:ascii="Times New Roman" w:hAnsi="Times New Roman" w:cs="Times New Roman"/>
          <w:b/>
          <w:sz w:val="24"/>
          <w:szCs w:val="24"/>
        </w:rPr>
        <w:t xml:space="preserve">Владимира Воробьева, </w:t>
      </w:r>
      <w:r w:rsidRPr="000108BC">
        <w:rPr>
          <w:rFonts w:ascii="Times New Roman" w:hAnsi="Times New Roman" w:cs="Times New Roman"/>
          <w:sz w:val="24"/>
          <w:szCs w:val="24"/>
        </w:rPr>
        <w:t>у</w:t>
      </w:r>
      <w:r w:rsidRPr="000108BC">
        <w:rPr>
          <w:rFonts w:ascii="Times New Roman" w:hAnsi="Times New Roman" w:cs="Times New Roman"/>
          <w:sz w:val="24"/>
          <w:szCs w:val="24"/>
        </w:rPr>
        <w:t>казанные нововведения не только не влекут за собой нару</w:t>
      </w:r>
      <w:r w:rsidRPr="000108BC">
        <w:rPr>
          <w:rFonts w:ascii="Times New Roman" w:hAnsi="Times New Roman" w:cs="Times New Roman"/>
          <w:sz w:val="24"/>
          <w:szCs w:val="24"/>
        </w:rPr>
        <w:t xml:space="preserve">шение прав собственников земельных участков, но и, напротив, будут способствовать повышению спокойствия населения, а также позволят избежать возможного нарушения прав собственников земельных участков при проведении обследования. </w:t>
      </w:r>
    </w:p>
    <w:p w14:paraId="6E692788" w14:textId="77777777" w:rsidR="002C1643" w:rsidRPr="000108BC" w:rsidRDefault="00AC4E79" w:rsidP="000108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08BC">
        <w:rPr>
          <w:rFonts w:ascii="Times New Roman" w:hAnsi="Times New Roman" w:cs="Times New Roman"/>
          <w:i/>
          <w:sz w:val="24"/>
          <w:szCs w:val="24"/>
        </w:rPr>
        <w:t>«Меры ответственности буду</w:t>
      </w:r>
      <w:r w:rsidRPr="000108BC">
        <w:rPr>
          <w:rFonts w:ascii="Times New Roman" w:hAnsi="Times New Roman" w:cs="Times New Roman"/>
          <w:i/>
          <w:sz w:val="24"/>
          <w:szCs w:val="24"/>
        </w:rPr>
        <w:t>т применяться только в отношении лиц, которые не исполняют законные требования должностного лица об устранении нарушений земельного законодательства, выявленных по результатам проверки. Соответственно, существенные санкции предполагаются не за сам факт доп</w:t>
      </w:r>
      <w:r w:rsidRPr="000108BC">
        <w:rPr>
          <w:rFonts w:ascii="Times New Roman" w:hAnsi="Times New Roman" w:cs="Times New Roman"/>
          <w:i/>
          <w:sz w:val="24"/>
          <w:szCs w:val="24"/>
        </w:rPr>
        <w:t>ущенного нарушения, а именно за уклонение от выполнения предписаний по его устранению»,</w:t>
      </w:r>
      <w:r w:rsidRPr="000108BC">
        <w:rPr>
          <w:rFonts w:ascii="Times New Roman" w:hAnsi="Times New Roman" w:cs="Times New Roman"/>
          <w:sz w:val="24"/>
          <w:szCs w:val="24"/>
        </w:rPr>
        <w:t xml:space="preserve"> - отмечает </w:t>
      </w:r>
      <w:r w:rsidRPr="000108BC">
        <w:rPr>
          <w:rFonts w:ascii="Times New Roman" w:hAnsi="Times New Roman" w:cs="Times New Roman"/>
          <w:b/>
          <w:bCs/>
          <w:sz w:val="24"/>
          <w:szCs w:val="24"/>
        </w:rPr>
        <w:t>Владимир Воробьев</w:t>
      </w:r>
      <w:r w:rsidRPr="000108B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4F98E7" w14:textId="7BACC369" w:rsidR="002C1643" w:rsidRPr="000108BC" w:rsidRDefault="00AC4E79" w:rsidP="000108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08BC">
        <w:rPr>
          <w:rFonts w:ascii="Times New Roman" w:hAnsi="Times New Roman" w:cs="Times New Roman"/>
          <w:sz w:val="24"/>
          <w:szCs w:val="24"/>
        </w:rPr>
        <w:t>Законодательные нововведения направлены на обеспечение контроля над заброшенными и неэффективно используемыми земельными участками и не о</w:t>
      </w:r>
      <w:r w:rsidRPr="000108BC">
        <w:rPr>
          <w:rFonts w:ascii="Times New Roman" w:hAnsi="Times New Roman" w:cs="Times New Roman"/>
          <w:sz w:val="24"/>
          <w:szCs w:val="24"/>
        </w:rPr>
        <w:t>кажут негативного воздействия на добросовестных собственников земель. Напротив, предлагаемый комплекс изменений будет стимулировать лиц, допускающих нарушения требований земельного законодательства, своевременно приводить использование своих участков в соо</w:t>
      </w:r>
      <w:r w:rsidRPr="000108BC">
        <w:rPr>
          <w:rFonts w:ascii="Times New Roman" w:hAnsi="Times New Roman" w:cs="Times New Roman"/>
          <w:sz w:val="24"/>
          <w:szCs w:val="24"/>
        </w:rPr>
        <w:t>тветствие с установленными правилами.</w:t>
      </w:r>
    </w:p>
    <w:p w14:paraId="7EA9C615" w14:textId="77777777" w:rsidR="002C1643" w:rsidRPr="000108BC" w:rsidRDefault="00AC4E79" w:rsidP="000108BC">
      <w:pPr>
        <w:spacing w:line="240" w:lineRule="auto"/>
        <w:jc w:val="right"/>
        <w:rPr>
          <w:rFonts w:ascii="Segoe UI" w:eastAsia="Quattrocento Sans" w:hAnsi="Segoe UI" w:cs="Segoe UI"/>
          <w:b/>
          <w:i/>
          <w:color w:val="000000"/>
          <w:sz w:val="20"/>
          <w:szCs w:val="20"/>
        </w:rPr>
      </w:pPr>
      <w:r>
        <w:rPr>
          <w:sz w:val="28"/>
          <w:szCs w:val="28"/>
        </w:rPr>
        <w:t xml:space="preserve">   </w:t>
      </w:r>
      <w:r w:rsidRPr="000108BC">
        <w:rPr>
          <w:rFonts w:ascii="Segoe UI" w:eastAsia="Quattrocento Sans" w:hAnsi="Segoe UI" w:cs="Segoe UI"/>
          <w:b/>
          <w:i/>
          <w:color w:val="000000"/>
          <w:sz w:val="20"/>
          <w:szCs w:val="20"/>
        </w:rPr>
        <w:t xml:space="preserve">материал подготовлен Управлением Росреестра </w:t>
      </w:r>
    </w:p>
    <w:p w14:paraId="4334CE7A" w14:textId="5DC0AE4E" w:rsidR="002C1643" w:rsidRPr="000108BC" w:rsidRDefault="00AC4E79" w:rsidP="000108BC">
      <w:pPr>
        <w:spacing w:line="240" w:lineRule="auto"/>
        <w:jc w:val="right"/>
        <w:rPr>
          <w:rFonts w:ascii="Segoe UI" w:eastAsia="Quattrocento Sans" w:hAnsi="Segoe UI" w:cs="Segoe UI"/>
          <w:b/>
          <w:i/>
          <w:color w:val="000000"/>
          <w:sz w:val="20"/>
          <w:szCs w:val="20"/>
        </w:rPr>
      </w:pPr>
      <w:r w:rsidRPr="000108BC">
        <w:rPr>
          <w:rFonts w:ascii="Segoe UI" w:eastAsia="Quattrocento Sans" w:hAnsi="Segoe UI" w:cs="Segoe UI"/>
          <w:b/>
          <w:i/>
          <w:color w:val="000000"/>
          <w:sz w:val="20"/>
          <w:szCs w:val="20"/>
        </w:rPr>
        <w:t xml:space="preserve">по Новосибирской области </w:t>
      </w:r>
    </w:p>
    <w:sectPr w:rsidR="002C1643" w:rsidRPr="000108BC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3C3287" w14:textId="77777777" w:rsidR="00AC4E79" w:rsidRDefault="00AC4E79">
      <w:pPr>
        <w:spacing w:after="0" w:line="240" w:lineRule="auto"/>
      </w:pPr>
      <w:r>
        <w:separator/>
      </w:r>
    </w:p>
  </w:endnote>
  <w:endnote w:type="continuationSeparator" w:id="0">
    <w:p w14:paraId="440688F9" w14:textId="77777777" w:rsidR="00AC4E79" w:rsidRDefault="00AC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7FBD44" w14:textId="77777777" w:rsidR="00AC4E79" w:rsidRDefault="00AC4E79">
      <w:pPr>
        <w:spacing w:after="0" w:line="240" w:lineRule="auto"/>
      </w:pPr>
      <w:r>
        <w:separator/>
      </w:r>
    </w:p>
  </w:footnote>
  <w:footnote w:type="continuationSeparator" w:id="0">
    <w:p w14:paraId="1F51B055" w14:textId="77777777" w:rsidR="00AC4E79" w:rsidRDefault="00AC4E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5D1D0D"/>
    <w:multiLevelType w:val="hybridMultilevel"/>
    <w:tmpl w:val="867EFE5C"/>
    <w:lvl w:ilvl="0" w:tplc="AFCE136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487F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FAC18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E0BB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B020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EE21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B056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362E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A401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 w:tplc="AFCE1366">
        <w:start w:val="1"/>
        <w:numFmt w:val="decimal"/>
        <w:lvlText w:val="%1."/>
        <w:lvlJc w:val="left"/>
      </w:lvl>
    </w:lvlOverride>
  </w:num>
  <w:num w:numId="2">
    <w:abstractNumId w:val="0"/>
    <w:lvlOverride w:ilvl="0">
      <w:lvl w:ilvl="0" w:tplc="AFCE1366">
        <w:start w:val="1"/>
        <w:numFmt w:val="decimal"/>
        <w:lvlText w:val="%1."/>
        <w:lvlJc w:val="left"/>
      </w:lvl>
    </w:lvlOverride>
    <w:lvlOverride w:ilvl="1">
      <w:lvl w:ilvl="1" w:tplc="B3487F1A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643"/>
    <w:rsid w:val="000108BC"/>
    <w:rsid w:val="002C1643"/>
    <w:rsid w:val="00AC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457AF"/>
  <w15:docId w15:val="{B737EB47-688B-40ED-ADF6-A9DEE6E19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customStyle="1" w:styleId="t286pc">
    <w:name w:val="t286pc"/>
    <w:basedOn w:val="a0"/>
  </w:style>
  <w:style w:type="character" w:styleId="af8">
    <w:name w:val="Strong"/>
    <w:basedOn w:val="a0"/>
    <w:uiPriority w:val="22"/>
    <w:qFormat/>
    <w:rPr>
      <w:b/>
      <w:bCs/>
    </w:r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character" w:customStyle="1" w:styleId="14">
    <w:name w:val="Гиперссылка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F6F4E-866F-4324-979A-3C1D616AA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447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Маринэ</dc:creator>
  <cp:keywords/>
  <dc:description/>
  <cp:lastModifiedBy>Еремчук Сеня</cp:lastModifiedBy>
  <cp:revision>8</cp:revision>
  <dcterms:created xsi:type="dcterms:W3CDTF">2025-12-14T12:33:00Z</dcterms:created>
  <dcterms:modified xsi:type="dcterms:W3CDTF">2025-12-25T03:33:00Z</dcterms:modified>
</cp:coreProperties>
</file>