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9598B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3E7219">
        <w:rPr>
          <w:rFonts w:ascii="Times New Roman" w:hAnsi="Times New Roman"/>
          <w:b/>
          <w:u w:val="single"/>
        </w:rPr>
        <w:t>26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3E7219">
        <w:rPr>
          <w:rFonts w:ascii="Times New Roman" w:hAnsi="Times New Roman"/>
        </w:rPr>
        <w:t>29</w:t>
      </w:r>
      <w:r w:rsidR="00EF67E2">
        <w:rPr>
          <w:rFonts w:ascii="Times New Roman" w:hAnsi="Times New Roman"/>
        </w:rPr>
        <w:t xml:space="preserve"> </w:t>
      </w:r>
      <w:r w:rsidR="003E7219">
        <w:rPr>
          <w:rFonts w:ascii="Times New Roman" w:hAnsi="Times New Roman"/>
        </w:rPr>
        <w:t>марта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 xml:space="preserve">Управление </w:t>
      </w:r>
      <w:proofErr w:type="spellStart"/>
      <w:r w:rsidRPr="00E23509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23509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E7219" w:rsidRPr="003E7219" w:rsidRDefault="003E7219" w:rsidP="003E72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упростил порядок проведения комплексных кадастровых работ</w:t>
      </w:r>
    </w:p>
    <w:p w:rsidR="003E7219" w:rsidRPr="003E7219" w:rsidRDefault="003E7219" w:rsidP="003E72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 марта 2021 года вступил в силу разработанный </w:t>
      </w:r>
      <w:proofErr w:type="spellStart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случае готовится один межевой план, 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правообладателей. Средняя стоимость проведения обычных кадастровых работ составляет от 8 000 до 14 000 рублей за каждый объект, однако, в случае выполнения комплексных кадастровых работ в отношении нескольких объектов, расположенных на территории товарищества, средняя стоимость работ за каждый объект составит   около 1 300 рублей.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при выполнении обычных кадастровых работ каждый собственник самостоятельно должен обращаться в орган регистрации прав или оформлять нотариально удостоверенную доверенность, чтобы уполномоченное лицо от его имени обращалось в орган регистрации прав. Также необходимо иметь в виду, что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вступлением в силу закона стало возможным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обеспечивает защиту прав собственников при реализации инвестиционных и инфраструктурных проектов.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3E721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Справочно</w:t>
      </w:r>
      <w:proofErr w:type="spellEnd"/>
      <w:r w:rsidRPr="003E721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провести комплексные кадастровые работы нужно: 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работ;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ответ);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если из ответа следует, что выполнение комплексных кадастровых работ за счет бюджетных средств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</w:t>
      </w:r>
      <w:proofErr w:type="spellStart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</w:t>
      </w:r>
      <w:proofErr w:type="spellEnd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внесения в ЕГРН сведений, содержащихся в карте-плане территории, орган регистрации прав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3E7219" w:rsidRPr="003E7219" w:rsidRDefault="003E7219" w:rsidP="003E7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Госдума приняла законопроект о «гаражной амнистии»</w:t>
      </w:r>
    </w:p>
    <w:p w:rsidR="003E7219" w:rsidRPr="003E7219" w:rsidRDefault="003E7219" w:rsidP="003E7219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Дума приняла в третьем чтении законопроект «О гаражной амнистии».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Законопроект призван внести ясность в регулирование вопросов оформления прав на объекты гаражного назначения и земельные участки, на которых они расположены. 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регистрации права собственности на гараж необходимо</w:t>
      </w:r>
      <w:r w:rsidRPr="003E72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участка, и гаража должен будет подать орган местного самоуправления, </w:t>
      </w:r>
      <w:r w:rsidRPr="003E72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предоставивший земельный участок</w:t>
      </w: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3E72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Справочно</w:t>
      </w:r>
      <w:proofErr w:type="spellEnd"/>
      <w:r w:rsidRPr="003E72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3E721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самострои</w:t>
      </w:r>
      <w:proofErr w:type="spellEnd"/>
      <w:r w:rsidRPr="003E721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3E7219" w:rsidRDefault="003E7219" w:rsidP="003E72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219" w:rsidRPr="003E7219" w:rsidRDefault="003E7219" w:rsidP="003E72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Векторы развития рынка недвижимости обсудили  в Новосибирске </w:t>
      </w:r>
    </w:p>
    <w:p w:rsidR="003E7219" w:rsidRPr="003E7219" w:rsidRDefault="003E7219" w:rsidP="003E72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19" w:rsidRPr="003E7219" w:rsidRDefault="003E7219" w:rsidP="003E7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Руководитель Управления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Светлана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Рягузова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приняла участие в конференции, организованной Издательским домом «Коммерсантъ-Сибирь» 18 марта 2021 года, «Недвижимость: новые векторы развития».</w:t>
      </w:r>
    </w:p>
    <w:p w:rsidR="003E7219" w:rsidRPr="003E7219" w:rsidRDefault="003E7219" w:rsidP="003E7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Рынок недвижимости Новосибирской области всегда отличался динамичностью. Регион увеличил свои показатели по регистрации прав и сделок и в 2020 году, несмотря на ограничительные меры. Об этом заявила в своем докладе </w:t>
      </w:r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новосибирского</w:t>
      </w:r>
      <w:proofErr w:type="gramEnd"/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Светлана </w:t>
      </w:r>
      <w:proofErr w:type="spellStart"/>
      <w:r w:rsidRPr="003E721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Рягузова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: «Н</w:t>
      </w: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аблюдается рост количества совершенных действий по учету и регистрации недвижимости на 5%, значительная часть действий (84%) – это регистрации прав, сделок и ограничений, их ро</w:t>
      </w:r>
      <w:proofErr w:type="gramStart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 в ср</w:t>
      </w:r>
      <w:proofErr w:type="gramEnd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авнении с 2019 годом составил 15%. На 20% увеличилось количество зарегистрированных ипотек и на 4% - договоров участия в долевом строительстве. </w:t>
      </w:r>
    </w:p>
    <w:p w:rsidR="003E7219" w:rsidRPr="003E7219" w:rsidRDefault="003E7219" w:rsidP="003E72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E7219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очти четверть всех действий по оформлению недвижимости в области совершено в электронном виде, доля электронных услуг по регистрации с начала 2020 года увеличилась в 4 раза. Взаимодействие с профессиональными участниками рынка недвижимости позволило увеличить за год в 3 раза объемы электронных услуг по регистрации ипотек и новостроек</w:t>
      </w:r>
      <w:proofErr w:type="gramStart"/>
      <w:r w:rsidRPr="003E7219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 xml:space="preserve">.» </w:t>
      </w:r>
      <w:proofErr w:type="gramEnd"/>
    </w:p>
    <w:p w:rsidR="003E7219" w:rsidRPr="003E7219" w:rsidRDefault="003E7219" w:rsidP="003E7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 году </w:t>
      </w:r>
      <w:proofErr w:type="spellStart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внедрил ряд эффективных инструментов для участников профессионального рынка недвижимости, что позволило сделать процесс взаимодействия более прозрачным и достичь высоких показателей в области предоставления электронных услуг. 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мероприятия, а ими стали ведущие аналитики города, представители кредитных и строительных организаций, высказали свое мнение о тенденциях развития жилищного строительства.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Почти четверть всех регистрационных действий совершено в отношении жилой недвижимости. Самыми популярными основаниями для приобретения жилья в Новосибирской области являются договор купли-продажи (48%) и договор участия в долевом строительстве (14%).</w:t>
      </w:r>
      <w:r w:rsidRPr="003E7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72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Руководитель Управления </w:t>
      </w:r>
      <w:proofErr w:type="spellStart"/>
      <w:r w:rsidRPr="003E72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Новосибирской области Светлана </w:t>
      </w:r>
      <w:proofErr w:type="spellStart"/>
      <w:r w:rsidRPr="003E72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Рягузова</w:t>
      </w:r>
      <w:proofErr w:type="spellEnd"/>
      <w:r w:rsidRPr="003E72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«</w:t>
      </w:r>
      <w:r w:rsidRPr="003E72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апреле - июне 2020 года в связи с </w:t>
      </w:r>
      <w:proofErr w:type="spellStart"/>
      <w:r w:rsidRPr="003E72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коронавирусом</w:t>
      </w:r>
      <w:proofErr w:type="spellEnd"/>
      <w:r w:rsidRPr="003E72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число зарегистрированных ипотек в Новосибирске, как и в целом по России, сократилось и составляло немногим более 5 тысяч в месяц, но уже в июле этот показатель резко увеличился до 8,5 тысяч. В ноябре и декабре зафиксировано рекордное за последние годы количество ипотечных сделок – 11 и 13 тысяч соответственно. Такие ежемесячные показатели были зафиксированы в Новосибирске впервые</w:t>
      </w:r>
      <w:proofErr w:type="gramStart"/>
      <w:r w:rsidRPr="003E72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3E7219" w:rsidRPr="003E7219" w:rsidRDefault="003E7219" w:rsidP="003E72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половины всех ипотек в регионе регистрируется в отношении жилья – 57% в 2020 году. В 2020 году до 88% выросла доля жилых помещений, находящихся в собственности граждан, приобретенных за счет кредитных средств. </w:t>
      </w:r>
    </w:p>
    <w:p w:rsidR="003E7219" w:rsidRPr="003E7219" w:rsidRDefault="003E7219" w:rsidP="003E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Динамика ежемесячных показателей 2020 года по регистрации новостроек повторяет ситуацию с регистрацией ипотеки: снижение активности совпало с началом введения ограничительных мер – в апреле – июне количество зарегистрированных договоров участия в долевом строительстве не превышало 1700 в месяц. Рекордным стал 4 квартал 2020 года, в течение которого было зарегистрировано 11,5 тысяч договоров – этот показатель превысил результаты работы Управления по регистрации новостроек за 1 полугодие 2020 года. Порядка 90% всех договоров участия в долевом строительстве заключается в отношении жилых помещений.</w:t>
      </w:r>
    </w:p>
    <w:p w:rsidR="003E7219" w:rsidRPr="003E7219" w:rsidRDefault="003E7219" w:rsidP="003E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В заключении Светлана Евгеньевна проинформировала участников о проведении ведомством в интересах граждан масштабной работы по наращиванию цифровой инфраструктуры, совершенствованию взаимодействия с кредитными организациями и застройщиками в целях повышения качества предоставления услуг.</w:t>
      </w:r>
    </w:p>
    <w:p w:rsidR="003E7219" w:rsidRPr="003E7219" w:rsidRDefault="003E7219" w:rsidP="003E7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19" w:rsidRDefault="003E7219" w:rsidP="003E7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Pr="003E72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https://www.kommersant.ru/doc/4704364</w:t>
        </w:r>
      </w:hyperlink>
    </w:p>
    <w:p w:rsidR="003E7219" w:rsidRPr="003E7219" w:rsidRDefault="003E7219" w:rsidP="003E72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19" w:rsidRPr="003E7219" w:rsidRDefault="003E7219" w:rsidP="003E72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 Управлении </w:t>
      </w:r>
      <w:proofErr w:type="spellStart"/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 Новосибирской области организована «горячая» телефонная линия по электронной регистрации прав</w:t>
      </w:r>
    </w:p>
    <w:p w:rsidR="003E7219" w:rsidRPr="003E7219" w:rsidRDefault="003E7219" w:rsidP="003E72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организована ежедневная «горячая» линия по вопросам государственной регистрации прав в электронном виде. 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Задать вопрос по электронной регистрации прав можно по телефону       8 (383-55) 40-236.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«Горячая» линия работает ежедневно в рабочие дни с 13:00 до 14:00.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Позвонив на «горячую» линию, граждане и представители </w:t>
      </w:r>
      <w:proofErr w:type="gram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бизнес-сообщества</w:t>
      </w:r>
      <w:proofErr w:type="gram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узнать информацию, связанную с электронными услугами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- в каком формате необходимо подготовить документы для представления в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виде;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- где приобрести электронную </w:t>
      </w:r>
      <w:proofErr w:type="gram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proofErr w:type="gram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электронной подписи необходим для подписания документов для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- через какие электронные сервисы можно представить документы на регистрацию прав на недвижимость в электронной форме;</w:t>
      </w:r>
    </w:p>
    <w:p w:rsidR="003E7219" w:rsidRPr="003E7219" w:rsidRDefault="003E7219" w:rsidP="003E7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какие </w:t>
      </w:r>
      <w:proofErr w:type="gram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proofErr w:type="gram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proofErr w:type="gram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направляются </w:t>
      </w:r>
      <w:proofErr w:type="spellStart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3E721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подтверждение электронной регистрации прав.</w:t>
      </w:r>
    </w:p>
    <w:p w:rsidR="003E7219" w:rsidRPr="003E7219" w:rsidRDefault="003E7219" w:rsidP="003E72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Кадастровая палата </w:t>
      </w:r>
      <w:proofErr w:type="gramStart"/>
      <w:r w:rsidRPr="003E72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</w:t>
      </w:r>
      <w:proofErr w:type="gramEnd"/>
      <w:r w:rsidRPr="003E72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E23509" w:rsidRPr="003E7219" w:rsidRDefault="003E7219" w:rsidP="003E72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E72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Новосибирской области информирует</w:t>
      </w:r>
    </w:p>
    <w:p w:rsidR="003E7219" w:rsidRPr="003E7219" w:rsidRDefault="003E7219" w:rsidP="003E72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3E7219" w:rsidRPr="003E7219" w:rsidRDefault="003E7219" w:rsidP="003E72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7219">
        <w:rPr>
          <w:rFonts w:ascii="Times New Roman" w:hAnsi="Times New Roman"/>
          <w:b/>
          <w:bCs/>
          <w:sz w:val="24"/>
          <w:szCs w:val="24"/>
          <w:u w:val="single"/>
        </w:rPr>
        <w:t>Новосибирцы стали чаще пользоваться услугами удостоверяющего центра Кадастровой палаты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219">
        <w:rPr>
          <w:rFonts w:ascii="Times New Roman" w:hAnsi="Times New Roman"/>
          <w:bCs/>
          <w:sz w:val="24"/>
          <w:szCs w:val="24"/>
        </w:rPr>
        <w:t xml:space="preserve">Удостоверяющий центр Кадастровой палаты </w:t>
      </w:r>
      <w:r w:rsidRPr="003E7219">
        <w:rPr>
          <w:rFonts w:ascii="Times New Roman" w:hAnsi="Times New Roman"/>
          <w:sz w:val="24"/>
          <w:szCs w:val="24"/>
        </w:rPr>
        <w:t>предоставляет услуги по созданию, выдаче и обслуживанию квалифицированных сертификатов ключей проверки электронных подписей.</w:t>
      </w:r>
      <w:r w:rsidRPr="003E7219">
        <w:rPr>
          <w:rFonts w:ascii="Times New Roman" w:hAnsi="Times New Roman"/>
          <w:bCs/>
          <w:sz w:val="24"/>
          <w:szCs w:val="24"/>
        </w:rPr>
        <w:t xml:space="preserve"> В 2020 году специалисты центра выдали индивидуальным предпринимателям, физическим и юридическим лицам Новосибирской области более 100 сертификатов усиленной квалифицированной электронной подписи (УКЭП). 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7219">
        <w:rPr>
          <w:rFonts w:ascii="Times New Roman" w:hAnsi="Times New Roman"/>
          <w:bCs/>
          <w:sz w:val="24"/>
          <w:szCs w:val="24"/>
        </w:rPr>
        <w:t xml:space="preserve">Выдаваемая </w:t>
      </w:r>
      <w:hyperlink r:id="rId10" w:history="1">
        <w:r w:rsidRPr="003E7219">
          <w:rPr>
            <w:rFonts w:ascii="Times New Roman" w:hAnsi="Times New Roman"/>
            <w:color w:val="0563C1"/>
            <w:sz w:val="24"/>
            <w:szCs w:val="24"/>
            <w:u w:val="single"/>
          </w:rPr>
          <w:t>удостоверяющим центром</w:t>
        </w:r>
      </w:hyperlink>
      <w:r w:rsidRPr="003E7219">
        <w:rPr>
          <w:rFonts w:ascii="Times New Roman" w:hAnsi="Times New Roman"/>
          <w:bCs/>
          <w:sz w:val="24"/>
          <w:szCs w:val="24"/>
        </w:rPr>
        <w:t xml:space="preserve"> Кадастровой палаты электронная подпись проста в оформлении, подходит для большинства государственных услуг и имеет гарантию госучреждения. В 2020 году специалисты </w:t>
      </w:r>
      <w:r w:rsidRPr="003E7219">
        <w:rPr>
          <w:rFonts w:ascii="Times New Roman" w:hAnsi="Times New Roman"/>
          <w:color w:val="0563C1"/>
          <w:sz w:val="24"/>
          <w:szCs w:val="24"/>
          <w:u w:val="single"/>
        </w:rPr>
        <w:t>центра</w:t>
      </w:r>
      <w:r w:rsidRPr="003E7219">
        <w:rPr>
          <w:rFonts w:ascii="Times New Roman" w:hAnsi="Times New Roman"/>
          <w:bCs/>
          <w:sz w:val="24"/>
          <w:szCs w:val="24"/>
        </w:rPr>
        <w:t xml:space="preserve"> выдали индивидуальным предпринимателям, физическим и юридическим лицам Новосибирской области 111 сертификатов УКЭП, что в два раза превышает показатели 2019 года.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7219">
        <w:rPr>
          <w:rFonts w:ascii="Times New Roman" w:hAnsi="Times New Roman"/>
          <w:bCs/>
          <w:sz w:val="24"/>
          <w:szCs w:val="24"/>
        </w:rPr>
        <w:t xml:space="preserve">Специалисты учреждения объясняют увеличение количества выданных сертификатов введенными в стране ограничительными мерами, связанными с недопущением распространения </w:t>
      </w:r>
      <w:proofErr w:type="spellStart"/>
      <w:r w:rsidRPr="003E7219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3E7219">
        <w:rPr>
          <w:rFonts w:ascii="Times New Roman" w:hAnsi="Times New Roman"/>
          <w:bCs/>
          <w:sz w:val="24"/>
          <w:szCs w:val="24"/>
        </w:rPr>
        <w:t xml:space="preserve"> инфекции. «Во время пандемии граждане стали больше пользоваться возможностями электронных сервисов, которые позволяют дистанционно получать </w:t>
      </w:r>
      <w:proofErr w:type="spellStart"/>
      <w:r w:rsidRPr="003E7219">
        <w:rPr>
          <w:rFonts w:ascii="Times New Roman" w:hAnsi="Times New Roman"/>
          <w:bCs/>
          <w:sz w:val="24"/>
          <w:szCs w:val="24"/>
        </w:rPr>
        <w:t>госуслуги</w:t>
      </w:r>
      <w:proofErr w:type="spellEnd"/>
      <w:r w:rsidRPr="003E7219">
        <w:rPr>
          <w:rFonts w:ascii="Times New Roman" w:hAnsi="Times New Roman"/>
          <w:bCs/>
          <w:sz w:val="24"/>
          <w:szCs w:val="24"/>
        </w:rPr>
        <w:t xml:space="preserve"> различных ведомств. Электронный документооборот в условиях распространения </w:t>
      </w:r>
      <w:proofErr w:type="spellStart"/>
      <w:r w:rsidRPr="003E7219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3E7219">
        <w:rPr>
          <w:rFonts w:ascii="Times New Roman" w:hAnsi="Times New Roman"/>
          <w:bCs/>
          <w:sz w:val="24"/>
          <w:szCs w:val="24"/>
        </w:rPr>
        <w:t xml:space="preserve"> инфекции стал вынужденной необходимостью. Выдача гражданам сертификатов электронной подписи специалистами Кадастровой палаты позволила беспрепятственно получать </w:t>
      </w:r>
      <w:proofErr w:type="spellStart"/>
      <w:r w:rsidRPr="003E7219">
        <w:rPr>
          <w:rFonts w:ascii="Times New Roman" w:hAnsi="Times New Roman"/>
          <w:bCs/>
          <w:sz w:val="24"/>
          <w:szCs w:val="24"/>
        </w:rPr>
        <w:t>госуслуги</w:t>
      </w:r>
      <w:proofErr w:type="spellEnd"/>
      <w:r w:rsidRPr="003E7219">
        <w:rPr>
          <w:rFonts w:ascii="Times New Roman" w:hAnsi="Times New Roman"/>
          <w:bCs/>
          <w:sz w:val="24"/>
          <w:szCs w:val="24"/>
        </w:rPr>
        <w:t xml:space="preserve">», – отметил помощник директора Кадастровой палаты по Новосибирской области Михаил </w:t>
      </w:r>
      <w:proofErr w:type="spellStart"/>
      <w:r w:rsidRPr="003E7219">
        <w:rPr>
          <w:rFonts w:ascii="Times New Roman" w:hAnsi="Times New Roman"/>
          <w:bCs/>
          <w:sz w:val="24"/>
          <w:szCs w:val="24"/>
        </w:rPr>
        <w:t>Бокарев</w:t>
      </w:r>
      <w:proofErr w:type="spellEnd"/>
      <w:r w:rsidRPr="003E7219">
        <w:rPr>
          <w:rFonts w:ascii="Times New Roman" w:hAnsi="Times New Roman"/>
          <w:bCs/>
          <w:sz w:val="24"/>
          <w:szCs w:val="24"/>
        </w:rPr>
        <w:t xml:space="preserve">. 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219">
        <w:rPr>
          <w:rFonts w:ascii="Times New Roman" w:hAnsi="Times New Roman"/>
          <w:sz w:val="24"/>
          <w:szCs w:val="24"/>
        </w:rPr>
        <w:t xml:space="preserve">Электронная подпись имеет юридическую силу, равную собственноручной подписи, и действует на всей территории страны. С помощью сертификата УКЭП можно дистанционно получать государственные услуги </w:t>
      </w:r>
      <w:hyperlink r:id="rId11" w:history="1">
        <w:proofErr w:type="spellStart"/>
        <w:r w:rsidRPr="003E7219">
          <w:rPr>
            <w:rFonts w:ascii="Times New Roman" w:hAnsi="Times New Roman"/>
            <w:color w:val="0563C1"/>
            <w:sz w:val="24"/>
            <w:szCs w:val="24"/>
            <w:u w:val="single"/>
          </w:rPr>
          <w:t>Росреестра</w:t>
        </w:r>
        <w:proofErr w:type="spellEnd"/>
      </w:hyperlink>
      <w:r w:rsidRPr="003E7219">
        <w:rPr>
          <w:rFonts w:ascii="Times New Roman" w:hAnsi="Times New Roman"/>
          <w:sz w:val="24"/>
          <w:szCs w:val="24"/>
        </w:rPr>
        <w:t xml:space="preserve"> посредством работы в личных кабинетах правообладателей и кадастровых инженеров, участвовать в электронных торгах, сдавать налоговую отчетность, а также подписывать различные документы в электронном виде. Срок действия электронной подписи, выданной удостоверяющим центром Кадастровой палаты, составляет 15 месяцев. В случае окончания срока действия необходимо создать соответствующий запрос на выпуск новой подписи на сайте удостоверяющего центра.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219">
        <w:rPr>
          <w:rFonts w:ascii="Times New Roman" w:hAnsi="Times New Roman"/>
          <w:sz w:val="24"/>
          <w:szCs w:val="24"/>
        </w:rPr>
        <w:t xml:space="preserve">Для создания сертификата УКЭП заявителю потребуется предоставить пакет документов: паспорт, СНИЛС, ИНН.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</w:t>
      </w:r>
      <w:proofErr w:type="spellStart"/>
      <w:r w:rsidRPr="003E7219">
        <w:rPr>
          <w:rFonts w:ascii="Times New Roman" w:hAnsi="Times New Roman"/>
          <w:sz w:val="24"/>
          <w:szCs w:val="24"/>
        </w:rPr>
        <w:t>юрлица</w:t>
      </w:r>
      <w:proofErr w:type="spellEnd"/>
      <w:r w:rsidRPr="003E7219">
        <w:rPr>
          <w:rFonts w:ascii="Times New Roman" w:hAnsi="Times New Roman"/>
          <w:sz w:val="24"/>
          <w:szCs w:val="24"/>
        </w:rPr>
        <w:t xml:space="preserve"> – документы, которые подтверждают полномочия на действия от имени юридического лица.</w:t>
      </w:r>
    </w:p>
    <w:p w:rsidR="003E7219" w:rsidRPr="003E7219" w:rsidRDefault="003E7219" w:rsidP="003E72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219">
        <w:rPr>
          <w:rFonts w:ascii="Times New Roman" w:hAnsi="Times New Roman"/>
          <w:sz w:val="24"/>
          <w:szCs w:val="24"/>
        </w:rPr>
        <w:t xml:space="preserve">Подробную информацию о порядке работы удостоверяющего центра региональной Кадастровой палаты можно получить на </w:t>
      </w:r>
      <w:hyperlink r:id="rId12" w:history="1">
        <w:r w:rsidRPr="003E7219">
          <w:rPr>
            <w:rFonts w:ascii="Times New Roman" w:hAnsi="Times New Roman"/>
            <w:color w:val="0563C1"/>
            <w:sz w:val="24"/>
            <w:szCs w:val="24"/>
            <w:u w:val="single"/>
          </w:rPr>
          <w:t>сайте</w:t>
        </w:r>
      </w:hyperlink>
      <w:r w:rsidRPr="003E7219">
        <w:rPr>
          <w:rFonts w:ascii="Times New Roman" w:hAnsi="Times New Roman"/>
          <w:sz w:val="24"/>
          <w:szCs w:val="24"/>
        </w:rPr>
        <w:t xml:space="preserve">. Телефон для справок: </w:t>
      </w:r>
      <w:r w:rsidRPr="003E7219">
        <w:rPr>
          <w:rFonts w:ascii="Times New Roman" w:hAnsi="Times New Roman"/>
          <w:b/>
          <w:sz w:val="24"/>
          <w:szCs w:val="24"/>
        </w:rPr>
        <w:t>8 (383) 349-95-69 (доб. 2, 2145)</w:t>
      </w:r>
      <w:r w:rsidRPr="003E7219">
        <w:rPr>
          <w:rFonts w:ascii="Times New Roman" w:hAnsi="Times New Roman"/>
          <w:sz w:val="24"/>
          <w:szCs w:val="24"/>
        </w:rPr>
        <w:t xml:space="preserve">. С вопросами также обращайтесь на электронный адрес: </w:t>
      </w:r>
      <w:hyperlink r:id="rId13" w:history="1">
        <w:r w:rsidRPr="003E721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DoroginaOV</w:t>
        </w:r>
        <w:r w:rsidRPr="003E7219">
          <w:rPr>
            <w:rFonts w:ascii="Times New Roman" w:hAnsi="Times New Roman"/>
            <w:color w:val="0563C1"/>
            <w:sz w:val="24"/>
            <w:szCs w:val="24"/>
            <w:u w:val="single"/>
          </w:rPr>
          <w:t>@54.</w:t>
        </w:r>
        <w:r w:rsidRPr="003E721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kadastr</w:t>
        </w:r>
        <w:r w:rsidRPr="003E7219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3E721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3E7219">
        <w:rPr>
          <w:rFonts w:ascii="Times New Roman" w:hAnsi="Times New Roman"/>
          <w:sz w:val="24"/>
          <w:szCs w:val="24"/>
        </w:rPr>
        <w:t xml:space="preserve">, с указанием номера телефона для связи. </w:t>
      </w:r>
    </w:p>
    <w:p w:rsidR="003E7219" w:rsidRPr="003E7219" w:rsidRDefault="003E7219" w:rsidP="003E72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188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2F2FA6" w:rsidRPr="001977FE" w:rsidTr="003E721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3E7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F2FA6" w:rsidRPr="009319EF" w:rsidRDefault="002F2FA6" w:rsidP="003E7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F2FA6" w:rsidRPr="009319EF" w:rsidRDefault="002F2FA6" w:rsidP="003E7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3E7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F2FA6" w:rsidRPr="009319EF" w:rsidRDefault="002F2FA6" w:rsidP="003E7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2FA6" w:rsidRPr="009319EF" w:rsidRDefault="002F2FA6" w:rsidP="003E72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14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8B" w:rsidRDefault="0079598B" w:rsidP="00523D35">
      <w:pPr>
        <w:spacing w:after="0" w:line="240" w:lineRule="auto"/>
      </w:pPr>
      <w:r>
        <w:separator/>
      </w:r>
    </w:p>
  </w:endnote>
  <w:endnote w:type="continuationSeparator" w:id="0">
    <w:p w:rsidR="0079598B" w:rsidRDefault="0079598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1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8B" w:rsidRDefault="0079598B" w:rsidP="00523D35">
      <w:pPr>
        <w:spacing w:after="0" w:line="240" w:lineRule="auto"/>
      </w:pPr>
      <w:r>
        <w:separator/>
      </w:r>
    </w:p>
  </w:footnote>
  <w:footnote w:type="continuationSeparator" w:id="0">
    <w:p w:rsidR="0079598B" w:rsidRDefault="0079598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3E7219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9598B"/>
    <w:rsid w:val="007A013C"/>
    <w:rsid w:val="007C57AE"/>
    <w:rsid w:val="0081328E"/>
    <w:rsid w:val="00862831"/>
    <w:rsid w:val="00882DBA"/>
    <w:rsid w:val="00897917"/>
    <w:rsid w:val="008A3B83"/>
    <w:rsid w:val="008A5112"/>
    <w:rsid w:val="008B040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DF54C5"/>
    <w:rsid w:val="00E0265D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roginaOV@54.kada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.kada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mmersant.ru/doc/470436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1358-9832-44FE-80A8-90CCBF36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2021-03-29T02:45:00Z</cp:lastPrinted>
  <dcterms:created xsi:type="dcterms:W3CDTF">2020-12-16T05:03:00Z</dcterms:created>
  <dcterms:modified xsi:type="dcterms:W3CDTF">2021-03-29T02:46:00Z</dcterms:modified>
</cp:coreProperties>
</file>