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80CB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073749">
        <w:rPr>
          <w:rFonts w:ascii="Times New Roman" w:hAnsi="Times New Roman"/>
          <w:b/>
          <w:u w:val="single"/>
        </w:rPr>
        <w:t>13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073749">
        <w:rPr>
          <w:rFonts w:ascii="Times New Roman" w:hAnsi="Times New Roman"/>
        </w:rPr>
        <w:t>17</w:t>
      </w:r>
      <w:r w:rsidR="00EF67E2">
        <w:rPr>
          <w:rFonts w:ascii="Times New Roman" w:hAnsi="Times New Roman"/>
        </w:rPr>
        <w:t xml:space="preserve"> </w:t>
      </w:r>
      <w:r w:rsidR="00C02B7C">
        <w:rPr>
          <w:rFonts w:ascii="Times New Roman" w:hAnsi="Times New Roman"/>
        </w:rPr>
        <w:t>февраля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DE62F8" w:rsidRDefault="00DE62F8" w:rsidP="00DE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749" w:rsidRDefault="00073749" w:rsidP="0007374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374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 офисах МФЦ начался прием документов на оформление недвижимости</w:t>
      </w:r>
      <w:r w:rsidRPr="0007374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br/>
        <w:t>по экстерриториальному принципу</w:t>
      </w:r>
    </w:p>
    <w:p w:rsidR="00073749" w:rsidRPr="00073749" w:rsidRDefault="00073749" w:rsidP="0007374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073749" w:rsidRPr="00073749" w:rsidRDefault="00073749" w:rsidP="00073749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 w:rsidRPr="00073749">
        <w:rPr>
          <w:b/>
        </w:rPr>
        <w:t>15 февраля во всех офисах «</w:t>
      </w:r>
      <w:hyperlink r:id="rId9" w:history="1">
        <w:r w:rsidRPr="00073749">
          <w:rPr>
            <w:rStyle w:val="ac"/>
            <w:b/>
          </w:rPr>
          <w:t>Мои документы</w:t>
        </w:r>
      </w:hyperlink>
      <w:r w:rsidRPr="00073749">
        <w:rPr>
          <w:b/>
        </w:rPr>
        <w:t>» (МФЦ) Новосибирской области начался прием документов на кадастровый учет и регистрацию прав в отношении объектов недвижимости, расположенных в разных уголках России. </w:t>
      </w:r>
    </w:p>
    <w:p w:rsidR="00073749" w:rsidRPr="00073749" w:rsidRDefault="00073749" w:rsidP="00073749">
      <w:pPr>
        <w:pStyle w:val="ab"/>
        <w:spacing w:before="0" w:beforeAutospacing="0" w:after="0" w:afterAutospacing="0"/>
        <w:ind w:firstLine="709"/>
        <w:jc w:val="both"/>
      </w:pPr>
      <w:r w:rsidRPr="00073749">
        <w:t>Экстерриториальный принцип подачи документов позволяет собственникам оформлять недвижимость, расположенную в других регионах, не выезжая за пределы региона проживания. При этом учетно-регистрационные действия по экстерриториальному принципу проводятся в те же сроки, что и при обычном способе подачи документов: кадастровый учет – пять рабочих дней, регистрация прав – семь, единая процедура – десять. В случае подачи документов через МФЦ срок предоставления услуги увеличивается на два дня.</w:t>
      </w:r>
    </w:p>
    <w:p w:rsidR="00073749" w:rsidRPr="00073749" w:rsidRDefault="00073749" w:rsidP="00073749">
      <w:pPr>
        <w:pStyle w:val="ab"/>
        <w:spacing w:before="0" w:beforeAutospacing="0" w:after="0" w:afterAutospacing="0"/>
        <w:ind w:firstLine="709"/>
        <w:jc w:val="both"/>
      </w:pPr>
      <w:r w:rsidRPr="00073749">
        <w:t xml:space="preserve">Подать документы можно как по живой очереди, так и по предварительной записи: через личный кабинет на сайте (mfc-nso.ru) или мобильное приложение «МФЦ Новосибирской области». Получить консультацию по оказанию государственных и муниципальных услуг, предоставляемых на базе МФЦ, можно по телефону </w:t>
      </w:r>
      <w:proofErr w:type="gramStart"/>
      <w:r w:rsidRPr="00073749">
        <w:t>контакт-центра</w:t>
      </w:r>
      <w:proofErr w:type="gramEnd"/>
      <w:r w:rsidRPr="00073749">
        <w:t>: 052.</w:t>
      </w:r>
    </w:p>
    <w:p w:rsidR="00073749" w:rsidRPr="00073749" w:rsidRDefault="00073749" w:rsidP="00073749">
      <w:pPr>
        <w:pStyle w:val="ab"/>
        <w:spacing w:before="0" w:beforeAutospacing="0" w:after="0" w:afterAutospacing="0"/>
        <w:ind w:firstLine="709"/>
        <w:jc w:val="both"/>
      </w:pPr>
      <w:r w:rsidRPr="00073749">
        <w:t xml:space="preserve">Обращаем внимание, что прием документов в офисе </w:t>
      </w:r>
      <w:hyperlink r:id="rId10" w:history="1">
        <w:r w:rsidRPr="00073749">
          <w:rPr>
            <w:rStyle w:val="ac"/>
          </w:rPr>
          <w:t>Кадастровой палаты</w:t>
        </w:r>
      </w:hyperlink>
      <w:r w:rsidRPr="00073749">
        <w:t xml:space="preserve"> по Новосибирской области по адресу: г. Новосибирск, ул. Красный проспект, 50, продолжится в прежнем режиме.</w:t>
      </w:r>
    </w:p>
    <w:p w:rsidR="00073749" w:rsidRPr="00073749" w:rsidRDefault="00073749" w:rsidP="00073749">
      <w:pPr>
        <w:pStyle w:val="ab"/>
        <w:spacing w:before="0" w:beforeAutospacing="0" w:after="0" w:afterAutospacing="0"/>
        <w:ind w:firstLine="709"/>
        <w:jc w:val="both"/>
      </w:pPr>
      <w:r w:rsidRPr="00073749">
        <w:t xml:space="preserve">В 2020 году количество обработанных заявлений на регистрацию прав и кадастровый учет, поступивших из регионов России по экстерриториальному принципу, составило около 478 тыс. В Новосибирской области за 2020 год специалисты Кадастровой палаты </w:t>
      </w:r>
      <w:hyperlink r:id="rId11" w:history="1">
        <w:r w:rsidRPr="00073749">
          <w:rPr>
            <w:rStyle w:val="ac"/>
          </w:rPr>
          <w:t>приняли</w:t>
        </w:r>
      </w:hyperlink>
      <w:r w:rsidRPr="00073749">
        <w:t xml:space="preserve"> порядка пяти тысяч заявлений.</w:t>
      </w:r>
    </w:p>
    <w:p w:rsidR="00073749" w:rsidRDefault="00073749" w:rsidP="0007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3749">
        <w:rPr>
          <w:rFonts w:ascii="Times New Roman" w:eastAsia="Times New Roman" w:hAnsi="Times New Roman"/>
          <w:sz w:val="24"/>
          <w:szCs w:val="24"/>
        </w:rPr>
        <w:t xml:space="preserve">24 февраля с 10.00 до 12.00 в рамках горячей линии новосибирцы смогут задать интересующие вопросы о порядке подачи документов по экстерриториальному принципу. Горячую линию проведет заместитель начальника межрайонного отдела Кадастровой палаты по Новосибирской области Мария Гафурова по телефону: 8(383)349-95-69, доб. 4021. </w:t>
      </w:r>
    </w:p>
    <w:p w:rsidR="00073749" w:rsidRPr="00073749" w:rsidRDefault="00073749" w:rsidP="0007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3749" w:rsidRPr="00073749" w:rsidRDefault="00073749" w:rsidP="0007374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073749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В Федеральной кадастровой палате рассказали, </w:t>
      </w:r>
    </w:p>
    <w:p w:rsidR="00073749" w:rsidRPr="00073749" w:rsidRDefault="00073749" w:rsidP="0007374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073749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как распознать </w:t>
      </w:r>
      <w:proofErr w:type="spellStart"/>
      <w:r w:rsidRPr="00073749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>фейковые</w:t>
      </w:r>
      <w:proofErr w:type="spellEnd"/>
      <w:r w:rsidRPr="00073749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сайты при проверке недвижимости</w:t>
      </w:r>
    </w:p>
    <w:p w:rsidR="00073749" w:rsidRPr="00073749" w:rsidRDefault="00073749" w:rsidP="0007374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073749" w:rsidRPr="00073749" w:rsidRDefault="00073749" w:rsidP="0007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антимонопольная служба (ФАС) в начале февраля возбудила дело по жалобе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нарушении законодательства из-за рекламы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фейковых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сайтов, которые продают выписки из Единого государственного реестра недвижимости (ЕГРН). По закону «О государственной регистрации недвижимости» предоставлять соответствующие данные имеет право только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Федеральная кадастровая палата. Возможность «перепродажи» государственных услуг через посредников законодательно не предусмотрена. Как обезопасить себя от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фейковых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сайтов при заказе выписки из ЕГРН и проверке недвижимости, рассказали эксперты Федеральной кадастровой палаты.</w:t>
      </w:r>
    </w:p>
    <w:p w:rsidR="00073749" w:rsidRPr="00073749" w:rsidRDefault="00073749" w:rsidP="0007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отличить двойника, нужно твердо знать доменное имя официального сайта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. Зачастую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фейковые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сайты, готовые быстро и недорого предоставить сведения из ЕГРН, размещают информацию о правомочии действовать от лица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Федеральной кадастровой палаты, копируют структуру их официальных сайтов, используют в своем адресе схожие официальному наименованию ведомств названия, добавляя к ним удвоенные буквы, приписки, например, «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online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egrp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egrn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». С помощью этой нехитрой уловки нетрудно ввести пользователей в заблуждение </w:t>
      </w:r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создать впечатление, что они оформляют запрос на получение государственной услуги у лица, имеющего причастность к органу регистрации прав или его подведомственной организации. </w:t>
      </w:r>
    </w:p>
    <w:p w:rsidR="00073749" w:rsidRPr="00073749" w:rsidRDefault="00073749" w:rsidP="000737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749"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r w:rsidRPr="00073749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073749">
        <w:rPr>
          <w:rFonts w:ascii="Times New Roman" w:hAnsi="Times New Roman"/>
          <w:sz w:val="24"/>
          <w:szCs w:val="24"/>
        </w:rPr>
        <w:t xml:space="preserve"> — </w:t>
      </w:r>
      <w:hyperlink r:id="rId12" w:history="1">
        <w:r w:rsidRPr="00073749">
          <w:rPr>
            <w:rFonts w:ascii="Times New Roman" w:hAnsi="Times New Roman"/>
            <w:color w:val="0563C1"/>
            <w:sz w:val="24"/>
            <w:szCs w:val="24"/>
            <w:u w:val="single"/>
          </w:rPr>
          <w:t>rosreestr.gov.ru</w:t>
        </w:r>
      </w:hyperlink>
    </w:p>
    <w:p w:rsidR="00073749" w:rsidRPr="00073749" w:rsidRDefault="00073749" w:rsidP="000737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749">
        <w:rPr>
          <w:rFonts w:ascii="Times New Roman" w:hAnsi="Times New Roman"/>
          <w:sz w:val="24"/>
          <w:szCs w:val="24"/>
        </w:rPr>
        <w:t xml:space="preserve">Официальный сайт Федеральной кадастровой палаты — </w:t>
      </w:r>
      <w:hyperlink r:id="rId13" w:history="1">
        <w:r w:rsidRPr="00073749">
          <w:rPr>
            <w:rFonts w:ascii="Times New Roman" w:hAnsi="Times New Roman"/>
            <w:color w:val="0563C1"/>
            <w:sz w:val="24"/>
            <w:szCs w:val="24"/>
            <w:u w:val="single"/>
          </w:rPr>
          <w:t>kadastr.ru</w:t>
        </w:r>
      </w:hyperlink>
    </w:p>
    <w:p w:rsidR="00073749" w:rsidRPr="00073749" w:rsidRDefault="00073749" w:rsidP="0007374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749">
        <w:rPr>
          <w:rFonts w:ascii="Times New Roman" w:hAnsi="Times New Roman"/>
          <w:sz w:val="24"/>
          <w:szCs w:val="24"/>
        </w:rPr>
        <w:t xml:space="preserve">Официальный сайт Публичной кадастровой карты — </w:t>
      </w:r>
      <w:hyperlink r:id="rId14" w:history="1">
        <w:r w:rsidRPr="00073749">
          <w:rPr>
            <w:rFonts w:ascii="Times New Roman" w:hAnsi="Times New Roman"/>
            <w:color w:val="0563C1"/>
            <w:sz w:val="24"/>
            <w:szCs w:val="24"/>
            <w:u w:val="single"/>
          </w:rPr>
          <w:t>pkk.rosreestr.ru</w:t>
        </w:r>
      </w:hyperlink>
    </w:p>
    <w:p w:rsidR="00073749" w:rsidRPr="00073749" w:rsidRDefault="00073749" w:rsidP="0007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Убедиться в подлинности сайта поможет наличие электронных сервисов. Так, сервис «Личный кабинет», которым можно воспользоваться, имея регистрацию на портале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, не будет доступен на сайтах-двойниках.</w:t>
      </w:r>
    </w:p>
    <w:p w:rsidR="00073749" w:rsidRPr="00073749" w:rsidRDefault="00073749" w:rsidP="0007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сайтах-двойниках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, Федеральной кадастровой палаты или Публичной кадастровой карты размещаются прайс-листы, ссылки на мобильные приложения и способы оплаты, а также реклама. На официальных сайтах ведомств подобной информации быть не может.</w:t>
      </w:r>
    </w:p>
    <w:p w:rsidR="00073749" w:rsidRPr="00073749" w:rsidRDefault="00073749" w:rsidP="0007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Сайты-двойники свободны в ценообразовании за предоставление сведений, содержащихся в ЕГРН. В большинстве случаев цена за оказание подобного рода услуги не превышает законодательно установленную сумму — 350 руб.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ответственность за предоставляемые сведения, а сайты-двойники могут дать неактуальную или вообще ложную информацию — жалобы на такие случаи уже есть. </w:t>
      </w:r>
    </w:p>
    <w:p w:rsidR="00073749" w:rsidRPr="00073749" w:rsidRDefault="00073749" w:rsidP="0007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обнаружении сайтов-двойников, предлагающих услуги, в том числе от лица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, необходимо обращаться в органы прокуратуры. Для решения проблемы с сайтами-двойниками </w:t>
      </w:r>
      <w:proofErr w:type="spellStart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07374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подготовил изменения в законодательство, которые предполагают запрет на перепродажу сведений из ЕГРН и запрет на создание сайтов, предлагающих такие услуги. За указанные правонарушения предлагается ввести административную ответственность.</w:t>
      </w:r>
    </w:p>
    <w:p w:rsidR="00DE62F8" w:rsidRPr="007677C5" w:rsidRDefault="00DE62F8" w:rsidP="007677C5">
      <w:pPr>
        <w:tabs>
          <w:tab w:val="left" w:pos="851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7749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073749" w:rsidRPr="001977FE" w:rsidTr="00073749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9" w:rsidRPr="009319EF" w:rsidRDefault="00073749" w:rsidP="0007374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73749" w:rsidRPr="009319EF" w:rsidRDefault="00073749" w:rsidP="0007374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073749" w:rsidRPr="009319EF" w:rsidRDefault="00073749" w:rsidP="0007374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073749" w:rsidRPr="009319EF" w:rsidRDefault="00073749" w:rsidP="0007374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073749" w:rsidRPr="009319EF" w:rsidRDefault="00073749" w:rsidP="0007374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9" w:rsidRPr="009319EF" w:rsidRDefault="00073749" w:rsidP="0007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73749" w:rsidRPr="009319EF" w:rsidRDefault="00073749" w:rsidP="0007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73749" w:rsidRPr="009319EF" w:rsidRDefault="00073749" w:rsidP="0007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9" w:rsidRPr="009319EF" w:rsidRDefault="00073749" w:rsidP="0007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073749" w:rsidRPr="009319EF" w:rsidRDefault="00073749" w:rsidP="00073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3749" w:rsidRPr="009319EF" w:rsidRDefault="00073749" w:rsidP="0007374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C26F69">
      <w:footerReference w:type="default" r:id="rId15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B2" w:rsidRDefault="00D80CB2" w:rsidP="00523D35">
      <w:pPr>
        <w:spacing w:after="0" w:line="240" w:lineRule="auto"/>
      </w:pPr>
      <w:r>
        <w:separator/>
      </w:r>
    </w:p>
  </w:endnote>
  <w:endnote w:type="continuationSeparator" w:id="0">
    <w:p w:rsidR="00D80CB2" w:rsidRDefault="00D80CB2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749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B2" w:rsidRDefault="00D80CB2" w:rsidP="00523D35">
      <w:pPr>
        <w:spacing w:after="0" w:line="240" w:lineRule="auto"/>
      </w:pPr>
      <w:r>
        <w:separator/>
      </w:r>
    </w:p>
  </w:footnote>
  <w:footnote w:type="continuationSeparator" w:id="0">
    <w:p w:rsidR="00D80CB2" w:rsidRDefault="00D80CB2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6A16"/>
    <w:rsid w:val="00177A6D"/>
    <w:rsid w:val="00182798"/>
    <w:rsid w:val="00183C4E"/>
    <w:rsid w:val="00192178"/>
    <w:rsid w:val="00224AB2"/>
    <w:rsid w:val="00226625"/>
    <w:rsid w:val="00235F1B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dastr.ru/magazine/news/kak-raspoznat-feykovye-sayty-pri-proverke-nedvizhimosti-news/kadast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dastr.ru/magazine/news/kak-raspoznat-feykovye-sayty-pri-proverke-nedvizhimosti-news/rosreest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magazine/news/v-2020-godu-novosibirtsy-podali-pyat-tysyach-zayavleniy-na-oformlenie-nedvizhimosti-po-eksterritoria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kadastr.ru/magazine/news/kak-raspoznat-feykovye-sayty-pri-proverke-nedvizhimosti-news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F818-C477-4577-AAA4-9F1E977C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2021-02-17T09:38:00Z</cp:lastPrinted>
  <dcterms:created xsi:type="dcterms:W3CDTF">2020-12-16T05:03:00Z</dcterms:created>
  <dcterms:modified xsi:type="dcterms:W3CDTF">2021-02-17T09:39:00Z</dcterms:modified>
</cp:coreProperties>
</file>