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65268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AB11DD">
        <w:rPr>
          <w:rFonts w:ascii="Times New Roman" w:hAnsi="Times New Roman"/>
          <w:b/>
          <w:u w:val="single"/>
        </w:rPr>
        <w:t>22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AB11DD">
        <w:rPr>
          <w:rFonts w:ascii="Times New Roman" w:hAnsi="Times New Roman"/>
        </w:rPr>
        <w:t xml:space="preserve">06 марта </w:t>
      </w:r>
      <w:r w:rsidR="000C5E1E">
        <w:rPr>
          <w:rFonts w:ascii="Times New Roman" w:hAnsi="Times New Roman"/>
        </w:rPr>
        <w:t xml:space="preserve"> 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E7A4F" w:rsidRPr="009E7A4F" w:rsidRDefault="00F00815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Пресс-служба Кадастровой палаты 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 информирует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B11DD" w:rsidRDefault="00AB11DD" w:rsidP="00AB11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11DD">
        <w:rPr>
          <w:rFonts w:ascii="Times New Roman" w:eastAsia="Times New Roman" w:hAnsi="Times New Roman"/>
          <w:b/>
          <w:sz w:val="24"/>
          <w:szCs w:val="24"/>
        </w:rPr>
        <w:t xml:space="preserve">В Кадастровой палате расскажут, как в </w:t>
      </w:r>
      <w:proofErr w:type="gramStart"/>
      <w:r w:rsidRPr="00AB11DD">
        <w:rPr>
          <w:rFonts w:ascii="Times New Roman" w:eastAsia="Times New Roman" w:hAnsi="Times New Roman"/>
          <w:b/>
          <w:sz w:val="24"/>
          <w:szCs w:val="24"/>
        </w:rPr>
        <w:t>электронном</w:t>
      </w:r>
      <w:proofErr w:type="gramEnd"/>
      <w:r w:rsidRPr="00AB11D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B11DD" w:rsidRPr="00AB11DD" w:rsidRDefault="00AB11DD" w:rsidP="00AB11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AB11DD">
        <w:rPr>
          <w:rFonts w:ascii="Times New Roman" w:eastAsia="Times New Roman" w:hAnsi="Times New Roman"/>
          <w:b/>
          <w:sz w:val="24"/>
          <w:szCs w:val="24"/>
        </w:rPr>
        <w:t>виде</w:t>
      </w:r>
      <w:proofErr w:type="gramEnd"/>
      <w:r w:rsidRPr="00AB11DD">
        <w:rPr>
          <w:rFonts w:ascii="Times New Roman" w:eastAsia="Times New Roman" w:hAnsi="Times New Roman"/>
          <w:b/>
          <w:sz w:val="24"/>
          <w:szCs w:val="24"/>
        </w:rPr>
        <w:t xml:space="preserve"> подать запрос на получение сведений ЕГРН</w:t>
      </w:r>
    </w:p>
    <w:p w:rsidR="00AB11DD" w:rsidRPr="00AB11DD" w:rsidRDefault="00AB11DD" w:rsidP="00AB11D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B11DD">
        <w:rPr>
          <w:rFonts w:ascii="Times New Roman" w:eastAsia="Times New Roman" w:hAnsi="Times New Roman"/>
          <w:i/>
          <w:sz w:val="24"/>
          <w:szCs w:val="24"/>
        </w:rPr>
        <w:t xml:space="preserve">11 марта в региональной Кадастровой палате состоится очередная горячая линия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11DD">
        <w:rPr>
          <w:rFonts w:ascii="Times New Roman" w:eastAsia="Times New Roman" w:hAnsi="Times New Roman"/>
          <w:sz w:val="24"/>
          <w:szCs w:val="24"/>
        </w:rPr>
        <w:t xml:space="preserve">В рамках телефонного консультирования жители региона смогут задать вопросы, связанные с направлением запросов о предоставлении сведений Единого государственного реестра недвижимости (ЕГРН) в электронном виде. Запрос на получение сведений ЕГРН можно подать в режиме онлайн через портал </w:t>
      </w:r>
      <w:hyperlink r:id="rId9" w:history="1">
        <w:proofErr w:type="spellStart"/>
        <w:r w:rsidRPr="00AB11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госуслуг</w:t>
        </w:r>
        <w:proofErr w:type="spellEnd"/>
      </w:hyperlink>
      <w:r w:rsidRPr="00AB11DD">
        <w:rPr>
          <w:rFonts w:ascii="Times New Roman" w:eastAsia="Times New Roman" w:hAnsi="Times New Roman"/>
          <w:sz w:val="24"/>
          <w:szCs w:val="24"/>
        </w:rPr>
        <w:t xml:space="preserve"> и официальный сайт </w:t>
      </w:r>
      <w:hyperlink r:id="rId10" w:history="1">
        <w:proofErr w:type="spellStart"/>
        <w:r w:rsidRPr="00AB11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Росреестра</w:t>
        </w:r>
        <w:proofErr w:type="spellEnd"/>
      </w:hyperlink>
      <w:r w:rsidRPr="00AB11DD">
        <w:rPr>
          <w:rFonts w:ascii="Times New Roman" w:eastAsia="Times New Roman" w:hAnsi="Times New Roman"/>
          <w:sz w:val="24"/>
          <w:szCs w:val="24"/>
        </w:rPr>
        <w:t>.</w:t>
      </w:r>
    </w:p>
    <w:p w:rsidR="00AB11DD" w:rsidRDefault="00AB11DD" w:rsidP="00AB1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11DD">
        <w:rPr>
          <w:rFonts w:ascii="Times New Roman" w:eastAsia="Times New Roman" w:hAnsi="Times New Roman"/>
          <w:sz w:val="24"/>
          <w:szCs w:val="24"/>
        </w:rPr>
        <w:t xml:space="preserve">Задать вопрос по теме горячей линии жители региона смогут в среду, 11 марта, с 10.00 до 12.00. На вопросы ответит эксперт Кадастровой палаты Ольга </w:t>
      </w:r>
      <w:proofErr w:type="spellStart"/>
      <w:r w:rsidRPr="00AB11DD">
        <w:rPr>
          <w:rFonts w:ascii="Times New Roman" w:eastAsia="Times New Roman" w:hAnsi="Times New Roman"/>
          <w:sz w:val="24"/>
          <w:szCs w:val="24"/>
        </w:rPr>
        <w:t>Поликанина</w:t>
      </w:r>
      <w:proofErr w:type="spellEnd"/>
      <w:r w:rsidRPr="00AB11DD">
        <w:rPr>
          <w:rFonts w:ascii="Times New Roman" w:eastAsia="Times New Roman" w:hAnsi="Times New Roman"/>
          <w:sz w:val="24"/>
          <w:szCs w:val="24"/>
        </w:rPr>
        <w:t xml:space="preserve">, звонки будут приниматься по телефону: 8 (383) 349-95-69, </w:t>
      </w:r>
      <w:proofErr w:type="spellStart"/>
      <w:r w:rsidRPr="00AB11DD">
        <w:rPr>
          <w:rFonts w:ascii="Times New Roman" w:eastAsia="Times New Roman" w:hAnsi="Times New Roman"/>
          <w:sz w:val="24"/>
          <w:szCs w:val="24"/>
        </w:rPr>
        <w:t>доб</w:t>
      </w:r>
      <w:proofErr w:type="spellEnd"/>
      <w:r w:rsidRPr="00AB11DD">
        <w:rPr>
          <w:rFonts w:ascii="Times New Roman" w:eastAsia="Times New Roman" w:hAnsi="Times New Roman"/>
          <w:sz w:val="24"/>
          <w:szCs w:val="24"/>
        </w:rPr>
        <w:t xml:space="preserve"> 2006.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B11DD" w:rsidRDefault="00AB11DD" w:rsidP="00AB11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11DD">
        <w:rPr>
          <w:rFonts w:ascii="Times New Roman" w:hAnsi="Times New Roman"/>
          <w:b/>
          <w:sz w:val="24"/>
          <w:szCs w:val="24"/>
        </w:rPr>
        <w:t xml:space="preserve">Директором Федеральной кадастровой палаты </w:t>
      </w:r>
    </w:p>
    <w:p w:rsidR="00AB11DD" w:rsidRDefault="00AB11DD" w:rsidP="00AB11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11DD">
        <w:rPr>
          <w:rFonts w:ascii="Times New Roman" w:hAnsi="Times New Roman"/>
          <w:b/>
          <w:sz w:val="24"/>
          <w:szCs w:val="24"/>
        </w:rPr>
        <w:t xml:space="preserve">назначен Вячеслав </w:t>
      </w:r>
      <w:proofErr w:type="spellStart"/>
      <w:r w:rsidRPr="00AB11DD">
        <w:rPr>
          <w:rFonts w:ascii="Times New Roman" w:hAnsi="Times New Roman"/>
          <w:b/>
          <w:sz w:val="24"/>
          <w:szCs w:val="24"/>
        </w:rPr>
        <w:t>Спиренков</w:t>
      </w:r>
      <w:proofErr w:type="spellEnd"/>
    </w:p>
    <w:p w:rsidR="00AB11DD" w:rsidRPr="00AB11DD" w:rsidRDefault="00AB11DD" w:rsidP="00AB11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11DD">
        <w:rPr>
          <w:rFonts w:ascii="Times New Roman" w:hAnsi="Times New Roman"/>
          <w:bCs/>
          <w:sz w:val="24"/>
          <w:szCs w:val="24"/>
        </w:rPr>
        <w:t xml:space="preserve">Вячеслав </w:t>
      </w:r>
      <w:proofErr w:type="spellStart"/>
      <w:r w:rsidRPr="00AB11DD">
        <w:rPr>
          <w:rFonts w:ascii="Times New Roman" w:hAnsi="Times New Roman"/>
          <w:bCs/>
          <w:sz w:val="24"/>
          <w:szCs w:val="24"/>
        </w:rPr>
        <w:t>Спиренков</w:t>
      </w:r>
      <w:proofErr w:type="spellEnd"/>
      <w:r w:rsidRPr="00AB11DD">
        <w:rPr>
          <w:rFonts w:ascii="Times New Roman" w:hAnsi="Times New Roman"/>
          <w:bCs/>
          <w:sz w:val="24"/>
          <w:szCs w:val="24"/>
        </w:rPr>
        <w:t xml:space="preserve"> в соответствии с решением руководителя </w:t>
      </w:r>
      <w:proofErr w:type="spellStart"/>
      <w:r w:rsidRPr="00AB11DD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AB11DD">
        <w:rPr>
          <w:rFonts w:ascii="Times New Roman" w:hAnsi="Times New Roman"/>
          <w:bCs/>
          <w:sz w:val="24"/>
          <w:szCs w:val="24"/>
        </w:rPr>
        <w:t xml:space="preserve"> назначен директором Федеральной кадастровой палаты </w:t>
      </w:r>
      <w:proofErr w:type="spellStart"/>
      <w:r w:rsidRPr="00AB11DD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AB11DD">
        <w:rPr>
          <w:rFonts w:ascii="Times New Roman" w:hAnsi="Times New Roman"/>
          <w:bCs/>
          <w:sz w:val="24"/>
          <w:szCs w:val="24"/>
        </w:rPr>
        <w:t xml:space="preserve">. В сфере недвижимости он работает более 20 лет, занимал различные должности в БТИ, </w:t>
      </w:r>
      <w:proofErr w:type="spellStart"/>
      <w:r w:rsidRPr="00AB11DD">
        <w:rPr>
          <w:rFonts w:ascii="Times New Roman" w:hAnsi="Times New Roman"/>
          <w:bCs/>
          <w:sz w:val="24"/>
          <w:szCs w:val="24"/>
        </w:rPr>
        <w:t>Роснедвижимости</w:t>
      </w:r>
      <w:proofErr w:type="spellEnd"/>
      <w:r w:rsidRPr="00AB11DD">
        <w:rPr>
          <w:rFonts w:ascii="Times New Roman" w:hAnsi="Times New Roman"/>
          <w:bCs/>
          <w:sz w:val="24"/>
          <w:szCs w:val="24"/>
        </w:rPr>
        <w:t xml:space="preserve">, Департаменте недвижимости Минэкономразвития России. С 2017 года занимал должность заместителя главы </w:t>
      </w:r>
      <w:proofErr w:type="spellStart"/>
      <w:r w:rsidRPr="00AB11DD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AB11DD">
        <w:rPr>
          <w:rFonts w:ascii="Times New Roman" w:hAnsi="Times New Roman"/>
          <w:bCs/>
          <w:sz w:val="24"/>
          <w:szCs w:val="24"/>
        </w:rPr>
        <w:t xml:space="preserve">, курировавшего работу </w:t>
      </w:r>
      <w:r w:rsidRPr="00AB11DD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AB11DD">
        <w:rPr>
          <w:rFonts w:ascii="Times New Roman" w:hAnsi="Times New Roman"/>
          <w:bCs/>
          <w:sz w:val="24"/>
          <w:szCs w:val="24"/>
        </w:rPr>
        <w:t>-блока ведомства, а также направления кадастровых работ и землеустройства, геодезии и картографии.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1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B11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Основная задача – это трансформация ФКП в одну из ведущих сервисных компаний по обслуживанию </w:t>
      </w:r>
      <w:r w:rsidRPr="00AB11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IT</w:t>
      </w:r>
      <w:r w:rsidRPr="00AB11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-инфраструктуры в государственном секторе. Мы должны вывести это направление на новый этап развития - завершить внедрение ЕГРН в оставшихся 34 регионах России, сделать электронные услуги </w:t>
      </w:r>
      <w:proofErr w:type="spellStart"/>
      <w:r w:rsidRPr="00AB11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AB11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еще более доступными и комфортными для наших граждан</w:t>
      </w:r>
      <w:r w:rsidRPr="00AB1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- сказал </w:t>
      </w:r>
      <w:r w:rsidRPr="00AB1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руководитель </w:t>
      </w:r>
      <w:proofErr w:type="spellStart"/>
      <w:r w:rsidRPr="00AB1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AB1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Олег </w:t>
      </w:r>
      <w:proofErr w:type="spellStart"/>
      <w:r w:rsidRPr="00AB1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Скуфинский</w:t>
      </w:r>
      <w:proofErr w:type="spellEnd"/>
      <w:r w:rsidRPr="00AB1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 xml:space="preserve">В Федеральной кадастровой палате Вячеслав </w:t>
      </w:r>
      <w:proofErr w:type="spellStart"/>
      <w:r w:rsidRPr="00AB11DD">
        <w:rPr>
          <w:rFonts w:ascii="Times New Roman" w:hAnsi="Times New Roman"/>
          <w:sz w:val="24"/>
          <w:szCs w:val="24"/>
        </w:rPr>
        <w:t>Спиренков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 продолжит </w:t>
      </w:r>
      <w:proofErr w:type="spellStart"/>
      <w:r w:rsidRPr="00AB11DD">
        <w:rPr>
          <w:rFonts w:ascii="Times New Roman" w:hAnsi="Times New Roman"/>
          <w:sz w:val="24"/>
          <w:szCs w:val="24"/>
        </w:rPr>
        <w:t>цифровизацию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 учреждения. Основным направлением работы станет продолжение реинжиниринга действующих сервисов Кадастровой палаты и </w:t>
      </w:r>
      <w:proofErr w:type="spellStart"/>
      <w:r w:rsidRPr="00AB11D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B11DD">
        <w:rPr>
          <w:rFonts w:ascii="Times New Roman" w:hAnsi="Times New Roman"/>
          <w:sz w:val="24"/>
          <w:szCs w:val="24"/>
        </w:rPr>
        <w:t>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>«</w:t>
      </w:r>
      <w:r w:rsidRPr="00AB11DD">
        <w:rPr>
          <w:rFonts w:ascii="Times New Roman" w:hAnsi="Times New Roman"/>
          <w:i/>
          <w:sz w:val="24"/>
          <w:szCs w:val="24"/>
        </w:rPr>
        <w:t xml:space="preserve">Наша основная задача – продолжить развитие Кадастровой палаты как передовой сервисной </w:t>
      </w:r>
      <w:r w:rsidRPr="00AB11DD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AB11DD">
        <w:rPr>
          <w:rFonts w:ascii="Times New Roman" w:hAnsi="Times New Roman"/>
          <w:i/>
          <w:sz w:val="24"/>
          <w:szCs w:val="24"/>
        </w:rPr>
        <w:t>-компании в госсекторе. В наших планах как совершенствование действующих сервисов по предоставлению услуг в электронном виде, так и разработка новых, отвечающих потребностям граждан современных цифровых продуктов</w:t>
      </w:r>
      <w:r w:rsidRPr="00AB11DD">
        <w:rPr>
          <w:rFonts w:ascii="Times New Roman" w:hAnsi="Times New Roman"/>
          <w:sz w:val="24"/>
          <w:szCs w:val="24"/>
        </w:rPr>
        <w:t xml:space="preserve">, – заявил </w:t>
      </w:r>
      <w:r w:rsidRPr="00AB11DD">
        <w:rPr>
          <w:rFonts w:ascii="Times New Roman" w:hAnsi="Times New Roman"/>
          <w:b/>
          <w:sz w:val="24"/>
          <w:szCs w:val="24"/>
        </w:rPr>
        <w:t xml:space="preserve">Вячеслав </w:t>
      </w:r>
      <w:proofErr w:type="spellStart"/>
      <w:r w:rsidRPr="00AB11DD">
        <w:rPr>
          <w:rFonts w:ascii="Times New Roman" w:hAnsi="Times New Roman"/>
          <w:b/>
          <w:sz w:val="24"/>
          <w:szCs w:val="24"/>
        </w:rPr>
        <w:t>Спиренков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. – </w:t>
      </w:r>
      <w:r w:rsidRPr="00AB11DD">
        <w:rPr>
          <w:rFonts w:ascii="Times New Roman" w:hAnsi="Times New Roman"/>
          <w:i/>
          <w:sz w:val="24"/>
          <w:szCs w:val="24"/>
        </w:rPr>
        <w:t xml:space="preserve">Это позволит продолжить планомерное повышение скорости и качества оказания </w:t>
      </w:r>
      <w:proofErr w:type="spellStart"/>
      <w:r w:rsidRPr="00AB11DD">
        <w:rPr>
          <w:rFonts w:ascii="Times New Roman" w:hAnsi="Times New Roman"/>
          <w:i/>
          <w:sz w:val="24"/>
          <w:szCs w:val="24"/>
        </w:rPr>
        <w:t>госуслуг</w:t>
      </w:r>
      <w:proofErr w:type="spellEnd"/>
      <w:r w:rsidRPr="00AB11DD">
        <w:rPr>
          <w:rFonts w:ascii="Times New Roman" w:hAnsi="Times New Roman"/>
          <w:i/>
          <w:sz w:val="24"/>
          <w:szCs w:val="24"/>
        </w:rPr>
        <w:t xml:space="preserve"> и в учетно-регистрационной сфере</w:t>
      </w:r>
      <w:r w:rsidRPr="00AB11DD">
        <w:rPr>
          <w:rFonts w:ascii="Times New Roman" w:hAnsi="Times New Roman"/>
          <w:sz w:val="24"/>
          <w:szCs w:val="24"/>
        </w:rPr>
        <w:t xml:space="preserve">».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 xml:space="preserve">По поручению Правительства России, в текущем году необходимо завершить переход всех регионов на ФГИС ЕГРН.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>«</w:t>
      </w:r>
      <w:r w:rsidRPr="00AB11DD">
        <w:rPr>
          <w:rFonts w:ascii="Times New Roman" w:hAnsi="Times New Roman"/>
          <w:i/>
          <w:sz w:val="24"/>
          <w:szCs w:val="24"/>
        </w:rPr>
        <w:t>Первыми в этом году к ФГИС ЕГРН будут подключены Москва и Московская область</w:t>
      </w:r>
      <w:r w:rsidRPr="00AB11DD">
        <w:rPr>
          <w:rFonts w:ascii="Times New Roman" w:hAnsi="Times New Roman"/>
          <w:sz w:val="24"/>
          <w:szCs w:val="24"/>
        </w:rPr>
        <w:t xml:space="preserve">, – уточнил </w:t>
      </w:r>
      <w:r w:rsidRPr="00AB11DD">
        <w:rPr>
          <w:rFonts w:ascii="Times New Roman" w:hAnsi="Times New Roman"/>
          <w:b/>
          <w:sz w:val="24"/>
          <w:szCs w:val="24"/>
        </w:rPr>
        <w:t>глава Кадастровой палаты</w:t>
      </w:r>
      <w:r w:rsidRPr="00AB11DD">
        <w:rPr>
          <w:rFonts w:ascii="Times New Roman" w:hAnsi="Times New Roman"/>
          <w:sz w:val="24"/>
          <w:szCs w:val="24"/>
        </w:rPr>
        <w:t xml:space="preserve">. – </w:t>
      </w:r>
      <w:r w:rsidRPr="00AB11DD">
        <w:rPr>
          <w:rFonts w:ascii="Times New Roman" w:hAnsi="Times New Roman"/>
          <w:i/>
          <w:sz w:val="24"/>
          <w:szCs w:val="24"/>
        </w:rPr>
        <w:t>Мы предполагаем, что во втором квартале эти регионы уже будут работать в новой системе</w:t>
      </w:r>
      <w:r w:rsidRPr="00AB11DD">
        <w:rPr>
          <w:rFonts w:ascii="Times New Roman" w:hAnsi="Times New Roman"/>
          <w:sz w:val="24"/>
          <w:szCs w:val="24"/>
        </w:rPr>
        <w:t>».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 xml:space="preserve">Внедрение единой информационной системы позволит оптимизировать внутренние процессы, что должно упростить и ускорить процесс получения государственных услуг </w:t>
      </w:r>
      <w:proofErr w:type="spellStart"/>
      <w:r w:rsidRPr="00AB11D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 потребителями.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>СПРАВОЧНО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B11DD">
        <w:rPr>
          <w:rFonts w:ascii="Times New Roman" w:hAnsi="Times New Roman"/>
          <w:i/>
          <w:sz w:val="24"/>
          <w:szCs w:val="24"/>
        </w:rPr>
        <w:t>Спиренков</w:t>
      </w:r>
      <w:proofErr w:type="spellEnd"/>
      <w:r w:rsidRPr="00AB11DD">
        <w:rPr>
          <w:rFonts w:ascii="Times New Roman" w:hAnsi="Times New Roman"/>
          <w:i/>
          <w:sz w:val="24"/>
          <w:szCs w:val="24"/>
        </w:rPr>
        <w:t xml:space="preserve"> Вячеслав Александрович.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>Родился 3 мая 1976 года в г. Саратове.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lastRenderedPageBreak/>
        <w:t>В 1998 году с отличием окончил механико-математический факультет Саратовского государственного университета им. Н.Г. Чернышевского, в 2007 г. – Государственный университет управления. Кандидат экономических наук.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>Работает в сфере недвижимости с 1998 г.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 xml:space="preserve">В 2006–2009 гг. работал заместителем начальника управления, начальником Управления технического учета и инвентаризации объектов капитального строительства </w:t>
      </w:r>
      <w:proofErr w:type="spellStart"/>
      <w:r w:rsidRPr="00AB11DD">
        <w:rPr>
          <w:rFonts w:ascii="Times New Roman" w:hAnsi="Times New Roman"/>
          <w:i/>
          <w:sz w:val="24"/>
          <w:szCs w:val="24"/>
        </w:rPr>
        <w:t>Роснедвижимости</w:t>
      </w:r>
      <w:proofErr w:type="spellEnd"/>
      <w:r w:rsidRPr="00AB11DD">
        <w:rPr>
          <w:rFonts w:ascii="Times New Roman" w:hAnsi="Times New Roman"/>
          <w:i/>
          <w:sz w:val="24"/>
          <w:szCs w:val="24"/>
        </w:rPr>
        <w:t>, в том числе занимался разработкой нормативных правовых актов и реализацией пилотных проектов по ведению кадастрового учета объектов капитального строительства.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>В 2009–2013 г. – начальник отдела кадастрового учета и кадастровой деятельности Департамента недвижимости Минэкономразвития России, в том числе отвечал за реализацию Закона о кадастре, переход от земельного кадастра к кадастру недвижимости, создание института кадастровых инженеров.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>С июля 2013 г.  – заместитель директора Департамента недвижимости Минэкономразвития России. Реализованы проекты по повышению качества и созданию механизмов контроля кадастровой деятельности, повышению эффективности государственного земельного надзора. Принимал активное участие в реализации дорожных карт предпринимательской инициативы.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 xml:space="preserve">С ноября 2016 г. по сентябрь 2017 г. – исполнял обязанности директора Департамента недвижимости Минэкономразвития России. В рамках реализации приоритетного проекта Минэкономразвития России участвовал в принятии актов Правительства России по материальному стимулированию сотрудников территориальных органов </w:t>
      </w:r>
      <w:proofErr w:type="spellStart"/>
      <w:r w:rsidRPr="00AB11DD">
        <w:rPr>
          <w:rFonts w:ascii="Times New Roman" w:hAnsi="Times New Roman"/>
          <w:i/>
          <w:sz w:val="24"/>
          <w:szCs w:val="24"/>
        </w:rPr>
        <w:t>Росреестра</w:t>
      </w:r>
      <w:proofErr w:type="spellEnd"/>
      <w:r w:rsidRPr="00AB11DD">
        <w:rPr>
          <w:rFonts w:ascii="Times New Roman" w:hAnsi="Times New Roman"/>
          <w:i/>
          <w:sz w:val="24"/>
          <w:szCs w:val="24"/>
        </w:rPr>
        <w:t xml:space="preserve">, по внедрению </w:t>
      </w:r>
      <w:proofErr w:type="gramStart"/>
      <w:r w:rsidRPr="00AB11DD">
        <w:rPr>
          <w:rFonts w:ascii="Times New Roman" w:hAnsi="Times New Roman"/>
          <w:i/>
          <w:sz w:val="24"/>
          <w:szCs w:val="24"/>
        </w:rPr>
        <w:t>риск-ориентированного</w:t>
      </w:r>
      <w:proofErr w:type="gramEnd"/>
      <w:r w:rsidRPr="00AB11DD">
        <w:rPr>
          <w:rFonts w:ascii="Times New Roman" w:hAnsi="Times New Roman"/>
          <w:i/>
          <w:sz w:val="24"/>
          <w:szCs w:val="24"/>
        </w:rPr>
        <w:t xml:space="preserve"> подхода в государственном земельном надзоре.</w:t>
      </w:r>
    </w:p>
    <w:p w:rsid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>С ноября 2017 г. по февраль 2020 г. – заместитель руководителя Федеральной службы государственной регистрации, кадастра и картографии. Курировал работу управления кадастровых работ и землеустройства, управления геодезии и картографии, управления информационных технологий.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B11DD" w:rsidRPr="00AB11DD" w:rsidRDefault="00AB11DD" w:rsidP="00AB11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11DD">
        <w:rPr>
          <w:rFonts w:ascii="Times New Roman" w:hAnsi="Times New Roman"/>
          <w:b/>
          <w:sz w:val="24"/>
          <w:szCs w:val="24"/>
        </w:rPr>
        <w:t xml:space="preserve">В Кадастровой палате можно заключить абонентский договор </w:t>
      </w:r>
    </w:p>
    <w:p w:rsidR="00AB11DD" w:rsidRPr="00AB11DD" w:rsidRDefault="00AB11DD" w:rsidP="00AB11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11DD">
        <w:rPr>
          <w:rFonts w:ascii="Times New Roman" w:hAnsi="Times New Roman"/>
          <w:b/>
          <w:sz w:val="24"/>
          <w:szCs w:val="24"/>
        </w:rPr>
        <w:t>на получение консультационных услуг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11DD">
        <w:rPr>
          <w:rFonts w:ascii="Times New Roman" w:hAnsi="Times New Roman"/>
          <w:i/>
          <w:sz w:val="24"/>
          <w:szCs w:val="24"/>
        </w:rPr>
        <w:t xml:space="preserve">Оформление специального договора упростит получение консультаций экспертов </w:t>
      </w:r>
      <w:hyperlink r:id="rId11" w:history="1">
        <w:r w:rsidRPr="00AB11DD">
          <w:rPr>
            <w:rFonts w:ascii="Times New Roman" w:hAnsi="Times New Roman"/>
            <w:i/>
            <w:color w:val="0000FF" w:themeColor="hyperlink"/>
            <w:sz w:val="24"/>
            <w:szCs w:val="24"/>
            <w:u w:val="single"/>
          </w:rPr>
          <w:t>региональной Кадастровой палаты</w:t>
        </w:r>
      </w:hyperlink>
      <w:r w:rsidRPr="00AB11DD">
        <w:rPr>
          <w:rFonts w:ascii="Times New Roman" w:hAnsi="Times New Roman"/>
          <w:i/>
          <w:sz w:val="24"/>
          <w:szCs w:val="24"/>
        </w:rPr>
        <w:t xml:space="preserve">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 xml:space="preserve">С этого года у новосибирцев появилась возможность заключить абонентский договор на оказание консультационных услуг. Такой договор удобен тем, кому на постоянной основе требуются консультации специалистов по вопросам оформления недвижимости - например, кадастровым инженерам, застройщикам, риэлторам и многим другим. Договор включает в себя такие обязательные условия, как вид и количество консультаций, срок оказания услуг, порядок внесения платы. Физические и юридические лица могут получать услуги согласно оговоренным условиям, при этом не нужно оплачивать каждую консультацию отдельно.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>Спектр вопросов, разобраться в которых помогают специалисты Кадастровой палаты, очень широк: это подготовка документов для проведения кадастрового учета в отношении земельных участков и объектов капитального строительства, земельные споры, снятие объектов недвижимости с кадастрового учета, внесение изменений в ЕГРН и множество других, связанных с оформлением недвижимости.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>«</w:t>
      </w:r>
      <w:r w:rsidRPr="00AB11DD">
        <w:rPr>
          <w:rFonts w:ascii="Times New Roman" w:hAnsi="Times New Roman"/>
          <w:i/>
          <w:sz w:val="24"/>
          <w:szCs w:val="24"/>
        </w:rPr>
        <w:t>За консультацией в Кадастровую палату обращаются граждане с различными вопросами, поэтому</w:t>
      </w:r>
      <w:r w:rsidRPr="00AB11DD">
        <w:rPr>
          <w:rFonts w:ascii="Times New Roman" w:hAnsi="Times New Roman"/>
          <w:sz w:val="24"/>
          <w:szCs w:val="24"/>
        </w:rPr>
        <w:t xml:space="preserve"> </w:t>
      </w:r>
      <w:r w:rsidRPr="00AB11DD">
        <w:rPr>
          <w:rFonts w:ascii="Times New Roman" w:hAnsi="Times New Roman"/>
          <w:i/>
          <w:sz w:val="24"/>
          <w:szCs w:val="24"/>
        </w:rPr>
        <w:t>при оказании специалистами консультационных услуг очень важен индивидуальный подход. Эксперты учреждения предлагают всевозможные способы решения конкретной проблемы заявителя</w:t>
      </w:r>
      <w:r w:rsidRPr="00AB11DD">
        <w:rPr>
          <w:rFonts w:ascii="Times New Roman" w:hAnsi="Times New Roman"/>
          <w:sz w:val="24"/>
          <w:szCs w:val="24"/>
        </w:rPr>
        <w:t xml:space="preserve">», - отметил </w:t>
      </w:r>
      <w:r w:rsidRPr="00AB11DD">
        <w:rPr>
          <w:rFonts w:ascii="Times New Roman" w:hAnsi="Times New Roman"/>
          <w:b/>
          <w:sz w:val="24"/>
          <w:szCs w:val="24"/>
        </w:rPr>
        <w:t>помощник директора</w:t>
      </w:r>
      <w:r w:rsidRPr="00AB11DD">
        <w:rPr>
          <w:rFonts w:ascii="Times New Roman" w:hAnsi="Times New Roman"/>
          <w:sz w:val="24"/>
          <w:szCs w:val="24"/>
        </w:rPr>
        <w:t xml:space="preserve"> </w:t>
      </w:r>
      <w:r w:rsidRPr="00AB11DD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AB11DD">
        <w:rPr>
          <w:rFonts w:ascii="Times New Roman" w:hAnsi="Times New Roman"/>
          <w:b/>
          <w:sz w:val="24"/>
          <w:szCs w:val="24"/>
        </w:rPr>
        <w:t>Бокарев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.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>В 2019 году эксперты региональной Кадастровой палаты провели более 150 консультаций, связанных с оборотом недвижимости. Самой популярной среди заявителей является консультация без подготовки письменной резолюции.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>«</w:t>
      </w:r>
      <w:r w:rsidRPr="00AB11DD">
        <w:rPr>
          <w:rFonts w:ascii="Times New Roman" w:hAnsi="Times New Roman"/>
          <w:i/>
          <w:sz w:val="24"/>
          <w:szCs w:val="24"/>
        </w:rPr>
        <w:t xml:space="preserve">На протяжении почти трех лет особой популярностью пользуется обычная консультация, которая может быть устной и письменной. В рамках устной консультации специалист разъясняет вопрос в ходе беседы с заявителем. Письменная консультация предполагает подготовку резолюции, которая содержит разъяснение вопроса на бумаге и носит </w:t>
      </w:r>
      <w:r w:rsidRPr="00AB11DD">
        <w:rPr>
          <w:rFonts w:ascii="Times New Roman" w:hAnsi="Times New Roman"/>
          <w:i/>
          <w:sz w:val="24"/>
          <w:szCs w:val="24"/>
        </w:rPr>
        <w:lastRenderedPageBreak/>
        <w:t>рекомендательный характер. Специалисты всегда ответственно подходят к оказанию любого вида консультационных услуг, что гарантирует грамотное решение вашего вопроса</w:t>
      </w:r>
      <w:r w:rsidRPr="00AB11DD">
        <w:rPr>
          <w:rFonts w:ascii="Times New Roman" w:hAnsi="Times New Roman"/>
          <w:sz w:val="24"/>
          <w:szCs w:val="24"/>
        </w:rPr>
        <w:t xml:space="preserve">», - пояснил </w:t>
      </w:r>
      <w:r w:rsidRPr="00AB11DD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AB11DD">
        <w:rPr>
          <w:rFonts w:ascii="Times New Roman" w:hAnsi="Times New Roman"/>
          <w:b/>
          <w:sz w:val="24"/>
          <w:szCs w:val="24"/>
        </w:rPr>
        <w:t>Бокарев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. </w:t>
      </w:r>
    </w:p>
    <w:p w:rsidR="00AB11DD" w:rsidRPr="00AB11DD" w:rsidRDefault="00AB11DD" w:rsidP="00AB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1DD">
        <w:rPr>
          <w:rFonts w:ascii="Times New Roman" w:hAnsi="Times New Roman"/>
          <w:sz w:val="24"/>
          <w:szCs w:val="24"/>
        </w:rPr>
        <w:t xml:space="preserve">Получить информацию об условиях заключения договора можно по телефону: 8 (383) 349-95-69, </w:t>
      </w:r>
      <w:proofErr w:type="spellStart"/>
      <w:r w:rsidRPr="00AB11DD">
        <w:rPr>
          <w:rFonts w:ascii="Times New Roman" w:hAnsi="Times New Roman"/>
          <w:sz w:val="24"/>
          <w:szCs w:val="24"/>
        </w:rPr>
        <w:t>доб</w:t>
      </w:r>
      <w:proofErr w:type="spellEnd"/>
      <w:r w:rsidRPr="00AB11DD">
        <w:rPr>
          <w:rFonts w:ascii="Times New Roman" w:hAnsi="Times New Roman"/>
          <w:sz w:val="24"/>
          <w:szCs w:val="24"/>
        </w:rPr>
        <w:t xml:space="preserve"> 6. Узнать подробности о консультационных услугах, а также о других видах услуг, предоставляемых Кадастровой палатой, можно на </w:t>
      </w:r>
      <w:hyperlink r:id="rId12" w:history="1">
        <w:r w:rsidRPr="00AB11DD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официальном сайте</w:t>
        </w:r>
      </w:hyperlink>
      <w:r w:rsidRPr="00AB11DD">
        <w:rPr>
          <w:rFonts w:ascii="Times New Roman" w:hAnsi="Times New Roman"/>
          <w:sz w:val="24"/>
          <w:szCs w:val="24"/>
        </w:rPr>
        <w:t>. В меню регионов необходимо выбрать Новосибирскую область.</w:t>
      </w:r>
    </w:p>
    <w:p w:rsidR="00F00815" w:rsidRPr="00F00815" w:rsidRDefault="00F00815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84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F00815" w:rsidTr="00F00815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5" w:rsidRDefault="00F00815" w:rsidP="00F0081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00815" w:rsidRDefault="00F00815" w:rsidP="00F0081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0815" w:rsidRDefault="00F00815" w:rsidP="00F0081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F00815" w:rsidRDefault="00F00815" w:rsidP="00F0081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F00815" w:rsidRDefault="00F00815" w:rsidP="00F0081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5" w:rsidRDefault="00F00815" w:rsidP="00F0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F00815" w:rsidRDefault="00F00815" w:rsidP="00F0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5" w:rsidRDefault="00F00815" w:rsidP="00F0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00815" w:rsidRDefault="00F00815" w:rsidP="00F0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0815" w:rsidRDefault="00F00815" w:rsidP="00F0081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D79" w:rsidRPr="000C5E1E" w:rsidRDefault="00772D79" w:rsidP="000F324D">
      <w:pPr>
        <w:tabs>
          <w:tab w:val="left" w:pos="6737"/>
        </w:tabs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772D79" w:rsidRPr="000C5E1E" w:rsidSect="00772D79">
      <w:footerReference w:type="default" r:id="rId13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68" w:rsidRDefault="00765268" w:rsidP="00523D35">
      <w:pPr>
        <w:spacing w:after="0" w:line="240" w:lineRule="auto"/>
      </w:pPr>
      <w:r>
        <w:separator/>
      </w:r>
    </w:p>
  </w:endnote>
  <w:endnote w:type="continuationSeparator" w:id="0">
    <w:p w:rsidR="00765268" w:rsidRDefault="00765268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D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68" w:rsidRDefault="00765268" w:rsidP="00523D35">
      <w:pPr>
        <w:spacing w:after="0" w:line="240" w:lineRule="auto"/>
      </w:pPr>
      <w:r>
        <w:separator/>
      </w:r>
    </w:p>
  </w:footnote>
  <w:footnote w:type="continuationSeparator" w:id="0">
    <w:p w:rsidR="00765268" w:rsidRDefault="00765268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513C"/>
    <w:rsid w:val="00097671"/>
    <w:rsid w:val="000C5E1E"/>
    <w:rsid w:val="000D6D8C"/>
    <w:rsid w:val="000E5B0E"/>
    <w:rsid w:val="000E70C9"/>
    <w:rsid w:val="000F324D"/>
    <w:rsid w:val="00107267"/>
    <w:rsid w:val="00162381"/>
    <w:rsid w:val="00177A6D"/>
    <w:rsid w:val="00182798"/>
    <w:rsid w:val="00183C4E"/>
    <w:rsid w:val="00224AB2"/>
    <w:rsid w:val="00226625"/>
    <w:rsid w:val="00280C79"/>
    <w:rsid w:val="002A3296"/>
    <w:rsid w:val="002A4BAB"/>
    <w:rsid w:val="002A6A77"/>
    <w:rsid w:val="002B5C01"/>
    <w:rsid w:val="002D2389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4E7DCE"/>
    <w:rsid w:val="005124B3"/>
    <w:rsid w:val="00515413"/>
    <w:rsid w:val="00523D35"/>
    <w:rsid w:val="00525FEA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7004B9"/>
    <w:rsid w:val="00721330"/>
    <w:rsid w:val="00747517"/>
    <w:rsid w:val="00754314"/>
    <w:rsid w:val="00765268"/>
    <w:rsid w:val="00772D79"/>
    <w:rsid w:val="007817CB"/>
    <w:rsid w:val="007A013C"/>
    <w:rsid w:val="007C57AE"/>
    <w:rsid w:val="007C7AD6"/>
    <w:rsid w:val="0081328E"/>
    <w:rsid w:val="00862831"/>
    <w:rsid w:val="00882DBA"/>
    <w:rsid w:val="00897917"/>
    <w:rsid w:val="008A3B83"/>
    <w:rsid w:val="008A5112"/>
    <w:rsid w:val="008C1DD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1D26"/>
    <w:rsid w:val="009C530C"/>
    <w:rsid w:val="009E7A4F"/>
    <w:rsid w:val="00A0469F"/>
    <w:rsid w:val="00A069C3"/>
    <w:rsid w:val="00A34E5F"/>
    <w:rsid w:val="00A823D0"/>
    <w:rsid w:val="00A841A9"/>
    <w:rsid w:val="00AA333A"/>
    <w:rsid w:val="00AB11DD"/>
    <w:rsid w:val="00AF3228"/>
    <w:rsid w:val="00B044D0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92EF3"/>
    <w:rsid w:val="00DB3B44"/>
    <w:rsid w:val="00DC0CE5"/>
    <w:rsid w:val="00E0265D"/>
    <w:rsid w:val="00E1749C"/>
    <w:rsid w:val="00E20F76"/>
    <w:rsid w:val="00E33482"/>
    <w:rsid w:val="00E33AF0"/>
    <w:rsid w:val="00E430D3"/>
    <w:rsid w:val="00E51E21"/>
    <w:rsid w:val="00EA5F7C"/>
    <w:rsid w:val="00EB6A94"/>
    <w:rsid w:val="00EB6C7A"/>
    <w:rsid w:val="00EC3B16"/>
    <w:rsid w:val="00ED22C7"/>
    <w:rsid w:val="00F00815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90B3-78C6-4611-8D3D-77777E3F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2020-03-06T08:39:00Z</cp:lastPrinted>
  <dcterms:created xsi:type="dcterms:W3CDTF">2020-02-04T03:11:00Z</dcterms:created>
  <dcterms:modified xsi:type="dcterms:W3CDTF">2020-03-06T08:41:00Z</dcterms:modified>
</cp:coreProperties>
</file>