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07513C"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472E1A">
        <w:rPr>
          <w:rFonts w:ascii="Times New Roman" w:hAnsi="Times New Roman"/>
          <w:b/>
          <w:u w:val="single"/>
        </w:rPr>
        <w:t xml:space="preserve">10 </w:t>
      </w:r>
      <w:r w:rsidR="00980B4E" w:rsidRPr="00BB7DC5">
        <w:rPr>
          <w:rFonts w:ascii="Times New Roman" w:hAnsi="Times New Roman"/>
        </w:rPr>
        <w:t>от</w:t>
      </w:r>
      <w:r w:rsidR="002A3296" w:rsidRPr="00BB7DC5">
        <w:rPr>
          <w:rFonts w:ascii="Times New Roman" w:hAnsi="Times New Roman"/>
        </w:rPr>
        <w:t xml:space="preserve"> </w:t>
      </w:r>
      <w:r w:rsidR="00472E1A">
        <w:rPr>
          <w:rFonts w:ascii="Times New Roman" w:hAnsi="Times New Roman"/>
        </w:rPr>
        <w:t xml:space="preserve"> </w:t>
      </w:r>
      <w:r w:rsidR="00CB2623">
        <w:rPr>
          <w:rFonts w:ascii="Times New Roman" w:hAnsi="Times New Roman"/>
        </w:rPr>
        <w:t>3</w:t>
      </w:r>
      <w:r w:rsidR="00472E1A">
        <w:rPr>
          <w:rFonts w:ascii="Times New Roman" w:hAnsi="Times New Roman"/>
        </w:rPr>
        <w:t xml:space="preserve"> февраля</w:t>
      </w:r>
      <w:r w:rsidR="000C5E1E">
        <w:rPr>
          <w:rFonts w:ascii="Times New Roman" w:hAnsi="Times New Roman"/>
        </w:rPr>
        <w:t xml:space="preserve"> </w:t>
      </w:r>
      <w:r w:rsidR="0047244B">
        <w:rPr>
          <w:rFonts w:ascii="Times New Roman" w:hAnsi="Times New Roman"/>
        </w:rPr>
        <w:t xml:space="preserve"> </w:t>
      </w:r>
      <w:r w:rsidR="00F955F3" w:rsidRPr="00BB7DC5">
        <w:rPr>
          <w:rFonts w:ascii="Times New Roman" w:hAnsi="Times New Roman"/>
        </w:rPr>
        <w:t xml:space="preserve"> </w:t>
      </w:r>
      <w:r w:rsidR="000C5E1E">
        <w:rPr>
          <w:rFonts w:ascii="Times New Roman" w:hAnsi="Times New Roman"/>
        </w:rPr>
        <w:t>2020</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341C5" w:rsidRPr="009D1746" w:rsidRDefault="00C341C5" w:rsidP="00C341C5">
      <w:pPr>
        <w:spacing w:after="0" w:line="240" w:lineRule="auto"/>
        <w:jc w:val="right"/>
        <w:rPr>
          <w:rFonts w:ascii="Times New Roman" w:hAnsi="Times New Roman"/>
          <w:b/>
          <w:i/>
        </w:rPr>
      </w:pPr>
      <w:r w:rsidRPr="009D1746">
        <w:rPr>
          <w:rFonts w:ascii="Times New Roman" w:hAnsi="Times New Roman"/>
          <w:b/>
          <w:i/>
        </w:rPr>
        <w:t>Отдел надзорной деятельности и профилактической</w:t>
      </w:r>
    </w:p>
    <w:p w:rsidR="00C341C5" w:rsidRDefault="00C341C5" w:rsidP="00C341C5">
      <w:pPr>
        <w:spacing w:after="0" w:line="240" w:lineRule="auto"/>
        <w:jc w:val="right"/>
        <w:rPr>
          <w:rFonts w:ascii="Times New Roman" w:hAnsi="Times New Roman"/>
          <w:b/>
          <w:i/>
        </w:rPr>
      </w:pPr>
      <w:r w:rsidRPr="009D1746">
        <w:rPr>
          <w:rFonts w:ascii="Times New Roman" w:hAnsi="Times New Roman"/>
          <w:b/>
          <w:i/>
        </w:rPr>
        <w:t xml:space="preserve"> работы по Черепановскому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C341C5" w:rsidRDefault="00C341C5" w:rsidP="00C341C5">
      <w:pPr>
        <w:spacing w:after="0" w:line="240" w:lineRule="auto"/>
        <w:jc w:val="right"/>
        <w:rPr>
          <w:rFonts w:ascii="Times New Roman" w:eastAsia="Times New Roman" w:hAnsi="Times New Roman"/>
          <w:b/>
          <w:bCs/>
          <w:kern w:val="36"/>
          <w:sz w:val="28"/>
          <w:szCs w:val="28"/>
          <w:lang w:eastAsia="ru-RU"/>
        </w:rPr>
      </w:pPr>
      <w:r w:rsidRPr="009D1746">
        <w:rPr>
          <w:rFonts w:ascii="Times New Roman" w:hAnsi="Times New Roman"/>
          <w:b/>
          <w:i/>
        </w:rPr>
        <w:t>Новосибирской области информирует</w:t>
      </w:r>
    </w:p>
    <w:p w:rsidR="00721330" w:rsidRDefault="00721330" w:rsidP="000F324D">
      <w:pPr>
        <w:spacing w:after="0" w:line="240" w:lineRule="auto"/>
        <w:rPr>
          <w:rFonts w:ascii="Times New Roman" w:eastAsia="Times New Roman" w:hAnsi="Times New Roman"/>
          <w:lang w:eastAsia="ru-RU"/>
        </w:rPr>
      </w:pPr>
    </w:p>
    <w:p w:rsidR="00472E1A" w:rsidRPr="00472E1A" w:rsidRDefault="00472E1A" w:rsidP="000F324D">
      <w:pPr>
        <w:spacing w:after="0" w:line="240" w:lineRule="auto"/>
        <w:jc w:val="center"/>
        <w:rPr>
          <w:rFonts w:ascii="Times New Roman" w:hAnsi="Times New Roman"/>
          <w:b/>
          <w:sz w:val="26"/>
          <w:szCs w:val="26"/>
          <w:u w:val="single"/>
        </w:rPr>
      </w:pPr>
      <w:r w:rsidRPr="00472E1A">
        <w:rPr>
          <w:rFonts w:ascii="Times New Roman" w:hAnsi="Times New Roman"/>
          <w:b/>
          <w:sz w:val="26"/>
          <w:szCs w:val="26"/>
          <w:u w:val="single"/>
        </w:rPr>
        <w:t xml:space="preserve">Что делать при пожаре? </w:t>
      </w:r>
    </w:p>
    <w:p w:rsidR="00472E1A" w:rsidRPr="00464068" w:rsidRDefault="00472E1A" w:rsidP="000F324D">
      <w:pPr>
        <w:spacing w:after="0" w:line="240" w:lineRule="auto"/>
        <w:jc w:val="center"/>
        <w:rPr>
          <w:sz w:val="24"/>
          <w:szCs w:val="24"/>
        </w:rPr>
      </w:pP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Как показывает анализ пожаров, к гибели людей при пожаре зачастую приводит незнание признаков начинающегося пожара и правил поведения при его возникновении. Сегодня мы напомним о том, как себя вести и что делать, если происшествие все же произошло. </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По статистике, больше всего пожаров происходит в жилом секторе. О начавшемся пожаре в доме или квартире могут свидетельствовать появление горелого запаха или дыма. Например, электрические провода, нагреваясь при перегрузке или коротком замыкании, отличаются характерным запахом горящей изоляции.</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Одновременно с дымом в здании может погаснуть свет или электрические лампы начнут гореть в половину накала, что является признаком загорания изоляции электропроводов.</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 xml:space="preserve">О уже </w:t>
      </w:r>
      <w:proofErr w:type="spellStart"/>
      <w:r w:rsidRPr="00472E1A">
        <w:rPr>
          <w:rFonts w:ascii="Times New Roman" w:hAnsi="Times New Roman"/>
          <w:sz w:val="24"/>
          <w:szCs w:val="24"/>
        </w:rPr>
        <w:t>развившемся</w:t>
      </w:r>
      <w:proofErr w:type="spellEnd"/>
      <w:r w:rsidRPr="00472E1A">
        <w:rPr>
          <w:rFonts w:ascii="Times New Roman" w:hAnsi="Times New Roman"/>
          <w:sz w:val="24"/>
          <w:szCs w:val="24"/>
        </w:rPr>
        <w:t xml:space="preserve"> пожаре могут свидетельствовать отблески пламени, треск горящего дерева, иногда – свистящий звук или гул, похожий на завывание ветра.</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b/>
          <w:sz w:val="24"/>
          <w:szCs w:val="24"/>
        </w:rPr>
        <w:t>При первых признаках пожара</w:t>
      </w:r>
      <w:r w:rsidRPr="00472E1A">
        <w:rPr>
          <w:rFonts w:ascii="Times New Roman" w:hAnsi="Times New Roman"/>
          <w:sz w:val="24"/>
          <w:szCs w:val="24"/>
        </w:rPr>
        <w:t xml:space="preserve"> или его обнаружении, первым делом необходимо вызвать пожарную охрану. </w:t>
      </w:r>
      <w:proofErr w:type="gramStart"/>
      <w:r w:rsidRPr="00472E1A">
        <w:rPr>
          <w:rFonts w:ascii="Times New Roman" w:hAnsi="Times New Roman"/>
          <w:sz w:val="24"/>
          <w:szCs w:val="24"/>
        </w:rPr>
        <w:t xml:space="preserve">Для этого, хоть со стационарного телефона, хоть с мобильного, надо </w:t>
      </w:r>
      <w:r w:rsidRPr="00472E1A">
        <w:rPr>
          <w:rFonts w:ascii="Times New Roman" w:hAnsi="Times New Roman"/>
          <w:b/>
          <w:sz w:val="24"/>
          <w:szCs w:val="24"/>
        </w:rPr>
        <w:t>набрать номер 101.</w:t>
      </w:r>
      <w:proofErr w:type="gramEnd"/>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Вызывая пожарных, нужно четко сообщить улицу, номер дома, квартиру или этаж. Диспетчер должен точно знать, где горит и что именно: квартира это или административное учреждение, чердак или подвал, склад, офис или что-то другое. Сообщите всё, что вам известно или, что вы видите. Объясните, кто звонит, назовите свой номер телефона.</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Если в помещении, где вы находитесь, нет телефона, а вы из-за огня или дыма не можете выйти, то постарайтесь подойти к окну, выбраться на балкон или лоджию и, обязательно плотно прикрыв за собой дверь, начните кричать во весь голос "Пожар!". Этим вы привлечете внимание прохожих, которые вызовут спасателей.</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Помните, что быстрому развитию пожара и распространению огня может способствовать доступ кислорода к очагу горения.  Пожар могут «подпитать» вентиляционные каналы, открытые окна и двери, через которые поступает свежий воздух, банальный сквозняк. Именно поэтому при пожаре не стоит разбивать стекла в окнах, оставлять открытыми двери.</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Уходите в дальнюю от горящего помещения комнату, которая не горит, плотно закройте за собой дверь. В целях недопущения в помещение дыма, заложите щели в дверном проеме мокрой тканью или оклейте широким скотчем. Отключите все электроприборы, свет, перекройте газ. Поливая полотно двери водой, можно надолго увеличить время ее сопротивления огню.</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Если помещение заполняется дымом, сядьте на корточки или лягте на пол и дышите через мокрую ткань.</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Если вы решили эвакуироваться, то нагнитесь или лягте на пол, на четвереньках или ползком пробирайтесь к выходу. При этом продолжайте дышать через мокрую ткань. Двигайтесь вдоль стены, чтобы не потерять направление.</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Прежде чем открыть дверь, дотроньтесь до нее обратной стороной ладони. Если почувствуете, что дверь теплая или горячая, не открывайте ее - за ней огонь.</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Не пытайтесь вынести с собой ценные вещи и другое имущество.</w:t>
      </w:r>
      <w:r w:rsidRPr="00472E1A">
        <w:rPr>
          <w:rFonts w:ascii="Times New Roman" w:hAnsi="Times New Roman"/>
          <w:sz w:val="24"/>
          <w:szCs w:val="24"/>
        </w:rPr>
        <w:br/>
        <w:t>При пожаре в частном доме, если вам угрожает опасность, выбирайтесь через окно. Вылезайте вперед ногами. Держась руками за окно, опустите тело на вытянутых руках, максимально приблизившись к земле, а затем прыгайте.</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 xml:space="preserve">В многоквартирном жилом доме выпрыгивать из окон опасно, как и спускаться по лестнице. Дым очень токсичен, и горячие газы могут обжечь легкие. Если есть возможность, то </w:t>
      </w:r>
      <w:r w:rsidRPr="00472E1A">
        <w:rPr>
          <w:rFonts w:ascii="Times New Roman" w:hAnsi="Times New Roman"/>
          <w:sz w:val="24"/>
          <w:szCs w:val="24"/>
        </w:rPr>
        <w:lastRenderedPageBreak/>
        <w:t>попробуйте спуститься по незадымляемым лестничным клеткам или выйти на балкон или лоджию, закрыв за собой дверь и ждать помощи. Ни в коем случае не пытайтесь спуститься на лифте! Все лифты при пожаре автоматически отключаются! А задымление лифтовых шахт бывает очень сильным, и вы рискуете задохнуться.</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Использовать для эвакуации связанные простыни и водосточные трубы – так же нельзя. Это очень опасно для жизни. Вы можете сорваться и получить увечья.</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Не заходите обратно в горящее помещение до тех пор, пока пожарные не скажут, что опасность миновала.</w:t>
      </w: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И будьте уверены – пожарные-спасатели не оставят вас в беде!</w:t>
      </w:r>
    </w:p>
    <w:p w:rsidR="00472E1A" w:rsidRPr="00472E1A" w:rsidRDefault="00472E1A" w:rsidP="000F324D">
      <w:pPr>
        <w:spacing w:after="0" w:line="240" w:lineRule="auto"/>
        <w:ind w:firstLine="851"/>
        <w:jc w:val="both"/>
        <w:rPr>
          <w:rFonts w:ascii="Times New Roman" w:hAnsi="Times New Roman"/>
          <w:sz w:val="24"/>
          <w:szCs w:val="24"/>
        </w:rPr>
      </w:pPr>
    </w:p>
    <w:p w:rsidR="00472E1A" w:rsidRPr="00472E1A" w:rsidRDefault="00472E1A" w:rsidP="000F324D">
      <w:pPr>
        <w:spacing w:after="0" w:line="240" w:lineRule="auto"/>
        <w:ind w:firstLine="851"/>
        <w:jc w:val="both"/>
        <w:rPr>
          <w:rFonts w:ascii="Times New Roman" w:hAnsi="Times New Roman"/>
          <w:sz w:val="24"/>
          <w:szCs w:val="24"/>
        </w:rPr>
      </w:pPr>
      <w:r w:rsidRPr="00472E1A">
        <w:rPr>
          <w:rFonts w:ascii="Times New Roman" w:hAnsi="Times New Roman"/>
          <w:sz w:val="24"/>
          <w:szCs w:val="24"/>
        </w:rPr>
        <w:t xml:space="preserve">Так же для своевременного обнаружения пожара вы можете оборудовать свой дом «Автономными пожарными </w:t>
      </w:r>
      <w:proofErr w:type="spellStart"/>
      <w:r w:rsidRPr="00472E1A">
        <w:rPr>
          <w:rFonts w:ascii="Times New Roman" w:hAnsi="Times New Roman"/>
          <w:sz w:val="24"/>
          <w:szCs w:val="24"/>
        </w:rPr>
        <w:t>извещателями</w:t>
      </w:r>
      <w:proofErr w:type="spellEnd"/>
      <w:r w:rsidRPr="00472E1A">
        <w:rPr>
          <w:rFonts w:ascii="Times New Roman" w:hAnsi="Times New Roman"/>
          <w:sz w:val="24"/>
          <w:szCs w:val="24"/>
        </w:rPr>
        <w:t xml:space="preserve">», которые при появлении дыма сереной оповестят вас, а когда спите – разбудят. А датчики с </w:t>
      </w:r>
      <w:r w:rsidRPr="00472E1A">
        <w:rPr>
          <w:rFonts w:ascii="Times New Roman" w:hAnsi="Times New Roman"/>
          <w:sz w:val="24"/>
          <w:szCs w:val="24"/>
          <w:lang w:val="en-US"/>
        </w:rPr>
        <w:t>GSM</w:t>
      </w:r>
      <w:r w:rsidRPr="00472E1A">
        <w:rPr>
          <w:rFonts w:ascii="Times New Roman" w:hAnsi="Times New Roman"/>
          <w:sz w:val="24"/>
          <w:szCs w:val="24"/>
        </w:rPr>
        <w:t xml:space="preserve"> модулем сами вызовут пожарных.</w:t>
      </w:r>
    </w:p>
    <w:p w:rsidR="00472E1A" w:rsidRPr="00472E1A" w:rsidRDefault="00472E1A" w:rsidP="000F324D">
      <w:pPr>
        <w:spacing w:after="0" w:line="240" w:lineRule="auto"/>
        <w:ind w:firstLine="851"/>
        <w:jc w:val="both"/>
        <w:rPr>
          <w:rFonts w:ascii="Times New Roman" w:hAnsi="Times New Roman"/>
          <w:sz w:val="24"/>
          <w:szCs w:val="24"/>
        </w:rPr>
      </w:pPr>
    </w:p>
    <w:p w:rsidR="00472E1A" w:rsidRPr="00472E1A" w:rsidRDefault="00472E1A" w:rsidP="000F324D">
      <w:pPr>
        <w:spacing w:after="0" w:line="240" w:lineRule="auto"/>
        <w:ind w:firstLine="851"/>
        <w:jc w:val="right"/>
        <w:rPr>
          <w:rFonts w:ascii="Times New Roman" w:hAnsi="Times New Roman"/>
          <w:sz w:val="24"/>
          <w:szCs w:val="24"/>
        </w:rPr>
      </w:pPr>
    </w:p>
    <w:p w:rsidR="00472E1A" w:rsidRPr="00472E1A" w:rsidRDefault="00472E1A" w:rsidP="000F324D">
      <w:pPr>
        <w:spacing w:after="0" w:line="240" w:lineRule="auto"/>
        <w:ind w:firstLine="851"/>
        <w:jc w:val="right"/>
        <w:rPr>
          <w:rFonts w:ascii="Times New Roman" w:hAnsi="Times New Roman"/>
          <w:sz w:val="24"/>
          <w:szCs w:val="24"/>
        </w:rPr>
      </w:pPr>
      <w:r w:rsidRPr="00472E1A">
        <w:rPr>
          <w:rFonts w:ascii="Times New Roman" w:hAnsi="Times New Roman"/>
          <w:sz w:val="24"/>
          <w:szCs w:val="24"/>
        </w:rPr>
        <w:t xml:space="preserve">Начальник </w:t>
      </w:r>
      <w:proofErr w:type="spellStart"/>
      <w:r w:rsidRPr="00472E1A">
        <w:rPr>
          <w:rFonts w:ascii="Times New Roman" w:hAnsi="Times New Roman"/>
          <w:sz w:val="24"/>
          <w:szCs w:val="24"/>
        </w:rPr>
        <w:t>ОНДиПР</w:t>
      </w:r>
      <w:proofErr w:type="spellEnd"/>
      <w:r w:rsidRPr="00472E1A">
        <w:rPr>
          <w:rFonts w:ascii="Times New Roman" w:hAnsi="Times New Roman"/>
          <w:sz w:val="24"/>
          <w:szCs w:val="24"/>
        </w:rPr>
        <w:t xml:space="preserve"> по Черепановскому</w:t>
      </w:r>
    </w:p>
    <w:p w:rsidR="00472E1A" w:rsidRPr="00472E1A" w:rsidRDefault="00472E1A" w:rsidP="000F324D">
      <w:pPr>
        <w:spacing w:after="0" w:line="240" w:lineRule="auto"/>
        <w:ind w:firstLine="851"/>
        <w:jc w:val="right"/>
        <w:rPr>
          <w:rFonts w:ascii="Times New Roman" w:hAnsi="Times New Roman"/>
          <w:sz w:val="24"/>
          <w:szCs w:val="24"/>
        </w:rPr>
      </w:pPr>
      <w:r w:rsidRPr="00472E1A">
        <w:rPr>
          <w:rFonts w:ascii="Times New Roman" w:hAnsi="Times New Roman"/>
          <w:sz w:val="24"/>
          <w:szCs w:val="24"/>
        </w:rPr>
        <w:t xml:space="preserve">и </w:t>
      </w:r>
      <w:proofErr w:type="spellStart"/>
      <w:r w:rsidRPr="00472E1A">
        <w:rPr>
          <w:rFonts w:ascii="Times New Roman" w:hAnsi="Times New Roman"/>
          <w:sz w:val="24"/>
          <w:szCs w:val="24"/>
        </w:rPr>
        <w:t>Маслянинскому</w:t>
      </w:r>
      <w:proofErr w:type="spellEnd"/>
      <w:r w:rsidRPr="00472E1A">
        <w:rPr>
          <w:rFonts w:ascii="Times New Roman" w:hAnsi="Times New Roman"/>
          <w:sz w:val="24"/>
          <w:szCs w:val="24"/>
        </w:rPr>
        <w:t xml:space="preserve"> района Новосибирской области</w:t>
      </w:r>
    </w:p>
    <w:p w:rsidR="00472E1A" w:rsidRPr="00472E1A" w:rsidRDefault="00472E1A" w:rsidP="000F324D">
      <w:pPr>
        <w:spacing w:after="0" w:line="240" w:lineRule="auto"/>
        <w:ind w:firstLine="851"/>
        <w:jc w:val="right"/>
        <w:rPr>
          <w:rFonts w:ascii="Times New Roman" w:hAnsi="Times New Roman"/>
          <w:sz w:val="24"/>
          <w:szCs w:val="24"/>
        </w:rPr>
      </w:pPr>
      <w:proofErr w:type="spellStart"/>
      <w:r w:rsidRPr="00472E1A">
        <w:rPr>
          <w:rFonts w:ascii="Times New Roman" w:hAnsi="Times New Roman"/>
          <w:sz w:val="24"/>
          <w:szCs w:val="24"/>
        </w:rPr>
        <w:t>Кудаспаев</w:t>
      </w:r>
      <w:proofErr w:type="spellEnd"/>
      <w:r w:rsidRPr="00472E1A">
        <w:rPr>
          <w:rFonts w:ascii="Times New Roman" w:hAnsi="Times New Roman"/>
          <w:sz w:val="24"/>
          <w:szCs w:val="24"/>
        </w:rPr>
        <w:t xml:space="preserve"> Д.А.</w:t>
      </w:r>
    </w:p>
    <w:p w:rsidR="00472E1A" w:rsidRPr="00472E1A" w:rsidRDefault="00472E1A" w:rsidP="000F324D">
      <w:pPr>
        <w:spacing w:after="0" w:line="240" w:lineRule="auto"/>
        <w:rPr>
          <w:rFonts w:ascii="Times New Roman" w:hAnsi="Times New Roman"/>
          <w:sz w:val="24"/>
          <w:szCs w:val="24"/>
        </w:rPr>
      </w:pPr>
    </w:p>
    <w:p w:rsidR="000F324D" w:rsidRPr="000F324D" w:rsidRDefault="000F324D" w:rsidP="000F324D">
      <w:pPr>
        <w:spacing w:after="0" w:line="240" w:lineRule="auto"/>
        <w:jc w:val="right"/>
        <w:rPr>
          <w:rFonts w:ascii="Times New Roman" w:hAnsi="Times New Roman"/>
          <w:b/>
          <w:i/>
        </w:rPr>
      </w:pPr>
      <w:r w:rsidRPr="000F324D">
        <w:rPr>
          <w:rFonts w:ascii="Times New Roman" w:hAnsi="Times New Roman"/>
          <w:b/>
          <w:i/>
        </w:rPr>
        <w:t xml:space="preserve">Пресс-служба Кадастровой палаты </w:t>
      </w:r>
      <w:proofErr w:type="gramStart"/>
      <w:r w:rsidRPr="000F324D">
        <w:rPr>
          <w:rFonts w:ascii="Times New Roman" w:hAnsi="Times New Roman"/>
          <w:b/>
          <w:i/>
        </w:rPr>
        <w:t>по</w:t>
      </w:r>
      <w:proofErr w:type="gramEnd"/>
      <w:r w:rsidRPr="000F324D">
        <w:rPr>
          <w:rFonts w:ascii="Times New Roman" w:hAnsi="Times New Roman"/>
          <w:b/>
          <w:i/>
        </w:rPr>
        <w:t xml:space="preserve"> </w:t>
      </w:r>
    </w:p>
    <w:p w:rsidR="00754314" w:rsidRDefault="000F324D" w:rsidP="000F324D">
      <w:pPr>
        <w:spacing w:after="0" w:line="240" w:lineRule="auto"/>
        <w:jc w:val="right"/>
        <w:rPr>
          <w:rFonts w:ascii="Times New Roman" w:hAnsi="Times New Roman"/>
          <w:b/>
          <w:i/>
        </w:rPr>
      </w:pPr>
      <w:r w:rsidRPr="000F324D">
        <w:rPr>
          <w:rFonts w:ascii="Times New Roman" w:hAnsi="Times New Roman"/>
          <w:b/>
          <w:i/>
        </w:rPr>
        <w:t>Новосибирской области информирует</w:t>
      </w:r>
    </w:p>
    <w:p w:rsidR="000F324D" w:rsidRPr="000F324D" w:rsidRDefault="000F324D" w:rsidP="000F324D">
      <w:pPr>
        <w:spacing w:after="0" w:line="240" w:lineRule="auto"/>
        <w:jc w:val="right"/>
        <w:rPr>
          <w:rFonts w:ascii="Times New Roman" w:hAnsi="Times New Roman"/>
          <w:b/>
          <w:i/>
        </w:rPr>
      </w:pPr>
    </w:p>
    <w:p w:rsidR="000F324D" w:rsidRDefault="000F324D" w:rsidP="000F324D">
      <w:pPr>
        <w:spacing w:after="0" w:line="240" w:lineRule="auto"/>
        <w:ind w:firstLine="709"/>
        <w:jc w:val="center"/>
        <w:rPr>
          <w:rFonts w:ascii="Times New Roman" w:eastAsia="Times New Roman" w:hAnsi="Times New Roman"/>
          <w:b/>
          <w:sz w:val="24"/>
          <w:szCs w:val="24"/>
        </w:rPr>
      </w:pPr>
      <w:r w:rsidRPr="000F324D">
        <w:rPr>
          <w:rFonts w:ascii="Times New Roman" w:eastAsia="Times New Roman" w:hAnsi="Times New Roman"/>
          <w:b/>
          <w:sz w:val="24"/>
          <w:szCs w:val="24"/>
        </w:rPr>
        <w:t>В Кадастровой палате ответят на вопросы</w:t>
      </w:r>
    </w:p>
    <w:p w:rsidR="000F324D" w:rsidRPr="000F324D" w:rsidRDefault="000F324D" w:rsidP="000F324D">
      <w:pPr>
        <w:spacing w:after="0" w:line="240" w:lineRule="auto"/>
        <w:ind w:firstLine="709"/>
        <w:jc w:val="center"/>
        <w:rPr>
          <w:rFonts w:ascii="Times New Roman" w:eastAsia="Times New Roman" w:hAnsi="Times New Roman"/>
          <w:b/>
          <w:sz w:val="24"/>
          <w:szCs w:val="24"/>
        </w:rPr>
      </w:pPr>
      <w:r w:rsidRPr="000F324D">
        <w:rPr>
          <w:rFonts w:ascii="Times New Roman" w:eastAsia="Times New Roman" w:hAnsi="Times New Roman"/>
          <w:b/>
          <w:sz w:val="24"/>
          <w:szCs w:val="24"/>
        </w:rPr>
        <w:t xml:space="preserve"> о размере платы за предоставление копий документов из ЕГРН</w:t>
      </w:r>
    </w:p>
    <w:p w:rsidR="000F324D" w:rsidRPr="000F324D" w:rsidRDefault="000F324D" w:rsidP="000F324D">
      <w:pPr>
        <w:spacing w:after="0" w:line="240" w:lineRule="auto"/>
        <w:ind w:firstLine="709"/>
        <w:jc w:val="center"/>
        <w:rPr>
          <w:rFonts w:ascii="Times New Roman" w:eastAsia="Times New Roman" w:hAnsi="Times New Roman"/>
          <w:b/>
          <w:sz w:val="24"/>
          <w:szCs w:val="24"/>
        </w:rPr>
      </w:pPr>
    </w:p>
    <w:p w:rsidR="000F324D" w:rsidRPr="000F324D" w:rsidRDefault="000F324D" w:rsidP="000F324D">
      <w:pPr>
        <w:spacing w:after="0" w:line="240" w:lineRule="auto"/>
        <w:ind w:firstLine="709"/>
        <w:jc w:val="both"/>
        <w:rPr>
          <w:rFonts w:ascii="Times New Roman" w:eastAsia="Times New Roman" w:hAnsi="Times New Roman"/>
          <w:i/>
          <w:sz w:val="24"/>
          <w:szCs w:val="24"/>
        </w:rPr>
      </w:pPr>
      <w:r w:rsidRPr="000F324D">
        <w:rPr>
          <w:rFonts w:ascii="Times New Roman" w:eastAsia="Times New Roman" w:hAnsi="Times New Roman"/>
          <w:i/>
          <w:sz w:val="24"/>
          <w:szCs w:val="24"/>
        </w:rPr>
        <w:t>Первая в этом году горячая линия региональной Кадастровой палаты пройдет 11 февраля</w:t>
      </w:r>
    </w:p>
    <w:p w:rsidR="000F324D" w:rsidRPr="000F324D" w:rsidRDefault="000F324D" w:rsidP="000F324D">
      <w:pPr>
        <w:spacing w:after="0" w:line="240" w:lineRule="auto"/>
        <w:ind w:firstLine="709"/>
        <w:jc w:val="both"/>
        <w:rPr>
          <w:rFonts w:ascii="Times New Roman" w:eastAsia="Times New Roman" w:hAnsi="Times New Roman"/>
          <w:sz w:val="24"/>
          <w:szCs w:val="24"/>
        </w:rPr>
      </w:pPr>
      <w:r w:rsidRPr="000F324D">
        <w:rPr>
          <w:rFonts w:ascii="Times New Roman" w:eastAsia="Times New Roman" w:hAnsi="Times New Roman"/>
          <w:sz w:val="24"/>
          <w:szCs w:val="24"/>
        </w:rPr>
        <w:t xml:space="preserve">Действующим законодательством предусмотрена плата за предоставление сведений из Единого государственного реестра недвижимости. Размер платы зависит от вида запроса (копия межевого плана или другого документа), вида заявителя (физическое или юридическое лицо), формы предоставления сведений (бумажный или электронный документ). </w:t>
      </w:r>
    </w:p>
    <w:p w:rsidR="000F324D" w:rsidRPr="000F324D" w:rsidRDefault="000F324D" w:rsidP="000F324D">
      <w:pPr>
        <w:spacing w:after="0" w:line="240" w:lineRule="auto"/>
        <w:ind w:firstLine="709"/>
        <w:jc w:val="both"/>
        <w:rPr>
          <w:rFonts w:ascii="Times New Roman" w:eastAsia="Times New Roman" w:hAnsi="Times New Roman"/>
          <w:sz w:val="24"/>
          <w:szCs w:val="24"/>
        </w:rPr>
      </w:pPr>
      <w:r w:rsidRPr="000F324D">
        <w:rPr>
          <w:rFonts w:ascii="Times New Roman" w:eastAsia="Times New Roman" w:hAnsi="Times New Roman"/>
          <w:sz w:val="24"/>
          <w:szCs w:val="24"/>
        </w:rPr>
        <w:t xml:space="preserve">Во вторник, 11 февраля, с 10.00 до 12.00 жители региона смогут задать вопросы, связанные с размером платы за предоставление сведений из ЕГРН. </w:t>
      </w:r>
    </w:p>
    <w:p w:rsidR="000F324D" w:rsidRDefault="000F324D" w:rsidP="000F324D">
      <w:pPr>
        <w:spacing w:after="0" w:line="240" w:lineRule="auto"/>
        <w:ind w:firstLine="709"/>
        <w:jc w:val="both"/>
        <w:rPr>
          <w:rFonts w:ascii="Times New Roman" w:eastAsia="Times New Roman" w:hAnsi="Times New Roman"/>
          <w:sz w:val="24"/>
          <w:szCs w:val="24"/>
        </w:rPr>
      </w:pPr>
      <w:r w:rsidRPr="000F324D">
        <w:rPr>
          <w:rFonts w:ascii="Times New Roman" w:eastAsia="Times New Roman" w:hAnsi="Times New Roman"/>
          <w:sz w:val="24"/>
          <w:szCs w:val="24"/>
        </w:rPr>
        <w:t xml:space="preserve">В рамках горячей линии на вопросы ответит начальник отдела ведения архива Галина </w:t>
      </w:r>
      <w:proofErr w:type="spellStart"/>
      <w:r w:rsidRPr="000F324D">
        <w:rPr>
          <w:rFonts w:ascii="Times New Roman" w:eastAsia="Times New Roman" w:hAnsi="Times New Roman"/>
          <w:sz w:val="24"/>
          <w:szCs w:val="24"/>
        </w:rPr>
        <w:t>Перевезенцева</w:t>
      </w:r>
      <w:proofErr w:type="spellEnd"/>
      <w:r w:rsidRPr="000F324D">
        <w:rPr>
          <w:rFonts w:ascii="Times New Roman" w:eastAsia="Times New Roman" w:hAnsi="Times New Roman"/>
          <w:sz w:val="24"/>
          <w:szCs w:val="24"/>
        </w:rPr>
        <w:t xml:space="preserve">. </w:t>
      </w:r>
    </w:p>
    <w:p w:rsidR="000F324D" w:rsidRPr="000F324D" w:rsidRDefault="000F324D" w:rsidP="000F324D">
      <w:pPr>
        <w:spacing w:after="0" w:line="360" w:lineRule="auto"/>
        <w:ind w:firstLine="709"/>
        <w:jc w:val="both"/>
        <w:rPr>
          <w:rFonts w:ascii="Times New Roman" w:eastAsia="Times New Roman" w:hAnsi="Times New Roman"/>
          <w:sz w:val="24"/>
          <w:szCs w:val="24"/>
        </w:rPr>
      </w:pPr>
      <w:r w:rsidRPr="000F324D">
        <w:rPr>
          <w:rFonts w:ascii="Times New Roman" w:eastAsia="Times New Roman" w:hAnsi="Times New Roman"/>
          <w:sz w:val="24"/>
          <w:szCs w:val="24"/>
        </w:rPr>
        <w:t>Звонки будут приниматься по телефону: 8(383)349-95-69, доб. 2551.</w:t>
      </w:r>
    </w:p>
    <w:p w:rsidR="000F324D" w:rsidRPr="000F324D" w:rsidRDefault="000F324D" w:rsidP="000F324D">
      <w:pPr>
        <w:spacing w:after="0" w:line="240" w:lineRule="auto"/>
        <w:ind w:firstLine="709"/>
        <w:jc w:val="both"/>
        <w:rPr>
          <w:rFonts w:ascii="Times New Roman" w:eastAsia="Times New Roman" w:hAnsi="Times New Roman"/>
          <w:sz w:val="24"/>
          <w:szCs w:val="24"/>
        </w:rPr>
      </w:pPr>
    </w:p>
    <w:p w:rsidR="00472E1A" w:rsidRDefault="00472E1A" w:rsidP="00754314"/>
    <w:p w:rsidR="00472E1A" w:rsidRDefault="00472E1A" w:rsidP="00754314"/>
    <w:p w:rsidR="00472E1A" w:rsidRDefault="00472E1A" w:rsidP="00754314"/>
    <w:tbl>
      <w:tblPr>
        <w:tblpPr w:leftFromText="180" w:rightFromText="180" w:bottomFromText="200" w:vertAnchor="text" w:horzAnchor="margin" w:tblpY="247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0F324D" w:rsidTr="000F324D">
        <w:trPr>
          <w:trHeight w:val="988"/>
        </w:trPr>
        <w:tc>
          <w:tcPr>
            <w:tcW w:w="2672" w:type="dxa"/>
            <w:tcBorders>
              <w:top w:val="single" w:sz="4" w:space="0" w:color="auto"/>
              <w:left w:val="single" w:sz="4" w:space="0" w:color="auto"/>
              <w:bottom w:val="single" w:sz="4" w:space="0" w:color="auto"/>
              <w:right w:val="single" w:sz="4" w:space="0" w:color="auto"/>
            </w:tcBorders>
            <w:hideMark/>
          </w:tcPr>
          <w:p w:rsidR="000F324D" w:rsidRDefault="000F324D" w:rsidP="000F324D">
            <w:pPr>
              <w:tabs>
                <w:tab w:val="left" w:pos="2145"/>
                <w:tab w:val="center" w:pos="7285"/>
              </w:tabs>
              <w:spacing w:after="0" w:line="240" w:lineRule="auto"/>
              <w:ind w:left="993" w:hanging="993"/>
              <w:rPr>
                <w:rFonts w:ascii="Times New Roman" w:hAnsi="Times New Roman"/>
                <w:sz w:val="20"/>
                <w:szCs w:val="20"/>
              </w:rPr>
            </w:pPr>
            <w:bookmarkStart w:id="0" w:name="_GoBack"/>
            <w:bookmarkEnd w:id="0"/>
            <w:r>
              <w:rPr>
                <w:rFonts w:ascii="Times New Roman" w:hAnsi="Times New Roman"/>
                <w:sz w:val="20"/>
                <w:szCs w:val="20"/>
              </w:rPr>
              <w:t xml:space="preserve">Редакционный совет: </w:t>
            </w:r>
          </w:p>
          <w:p w:rsidR="000F324D" w:rsidRDefault="000F324D" w:rsidP="000F324D">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0F324D" w:rsidRDefault="000F324D" w:rsidP="000F324D">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0F324D" w:rsidRDefault="000F324D" w:rsidP="000F324D">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0F324D" w:rsidRDefault="000F324D" w:rsidP="000F324D">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0F324D" w:rsidRDefault="000F324D" w:rsidP="000F324D">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 п</w:t>
            </w:r>
            <w:proofErr w:type="gramStart"/>
            <w:r>
              <w:rPr>
                <w:rFonts w:ascii="Times New Roman" w:hAnsi="Times New Roman"/>
                <w:sz w:val="20"/>
                <w:szCs w:val="20"/>
              </w:rPr>
              <w:t>.П</w:t>
            </w:r>
            <w:proofErr w:type="gramEnd"/>
            <w:r>
              <w:rPr>
                <w:rFonts w:ascii="Times New Roman" w:hAnsi="Times New Roman"/>
                <w:sz w:val="20"/>
                <w:szCs w:val="20"/>
              </w:rPr>
              <w:t xml:space="preserve">ятилетка ул. Центральная 12 , </w:t>
            </w:r>
          </w:p>
          <w:p w:rsidR="000F324D" w:rsidRDefault="000F324D" w:rsidP="000F324D">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0F324D" w:rsidRDefault="000F324D" w:rsidP="000F324D">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0F324D" w:rsidRDefault="000F324D" w:rsidP="000F324D">
            <w:pPr>
              <w:spacing w:after="0" w:line="240" w:lineRule="auto"/>
              <w:rPr>
                <w:rFonts w:ascii="Times New Roman" w:hAnsi="Times New Roman"/>
                <w:sz w:val="20"/>
                <w:szCs w:val="20"/>
              </w:rPr>
            </w:pPr>
          </w:p>
          <w:p w:rsidR="000F324D" w:rsidRDefault="000F324D" w:rsidP="000F324D">
            <w:pPr>
              <w:tabs>
                <w:tab w:val="left" w:pos="2145"/>
                <w:tab w:val="center" w:pos="7285"/>
              </w:tabs>
              <w:spacing w:after="0" w:line="240" w:lineRule="auto"/>
              <w:rPr>
                <w:rFonts w:ascii="Times New Roman" w:hAnsi="Times New Roman"/>
                <w:sz w:val="20"/>
                <w:szCs w:val="20"/>
              </w:rPr>
            </w:pPr>
          </w:p>
        </w:tc>
      </w:tr>
    </w:tbl>
    <w:p w:rsidR="00772D79" w:rsidRPr="000C5E1E" w:rsidRDefault="00772D79" w:rsidP="000F324D">
      <w:pPr>
        <w:tabs>
          <w:tab w:val="left" w:pos="6737"/>
        </w:tabs>
        <w:rPr>
          <w:rFonts w:ascii="Times New Roman" w:eastAsia="Times New Roman" w:hAnsi="Times New Roman"/>
          <w:lang w:eastAsia="ru-RU"/>
        </w:rPr>
      </w:pPr>
    </w:p>
    <w:sectPr w:rsidR="00772D79" w:rsidRPr="000C5E1E" w:rsidSect="00772D79">
      <w:footerReference w:type="default" r:id="rId9"/>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3C" w:rsidRDefault="0007513C" w:rsidP="00523D35">
      <w:pPr>
        <w:spacing w:after="0" w:line="240" w:lineRule="auto"/>
      </w:pPr>
      <w:r>
        <w:separator/>
      </w:r>
    </w:p>
  </w:endnote>
  <w:endnote w:type="continuationSeparator" w:id="0">
    <w:p w:rsidR="0007513C" w:rsidRDefault="0007513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0F324D">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3C" w:rsidRDefault="0007513C" w:rsidP="00523D35">
      <w:pPr>
        <w:spacing w:after="0" w:line="240" w:lineRule="auto"/>
      </w:pPr>
      <w:r>
        <w:separator/>
      </w:r>
    </w:p>
  </w:footnote>
  <w:footnote w:type="continuationSeparator" w:id="0">
    <w:p w:rsidR="0007513C" w:rsidRDefault="0007513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7513C"/>
    <w:rsid w:val="00097671"/>
    <w:rsid w:val="000C5E1E"/>
    <w:rsid w:val="000D6D8C"/>
    <w:rsid w:val="000E5B0E"/>
    <w:rsid w:val="000E70C9"/>
    <w:rsid w:val="000F324D"/>
    <w:rsid w:val="00107267"/>
    <w:rsid w:val="00177A6D"/>
    <w:rsid w:val="00182798"/>
    <w:rsid w:val="00183C4E"/>
    <w:rsid w:val="00224AB2"/>
    <w:rsid w:val="00226625"/>
    <w:rsid w:val="00280C79"/>
    <w:rsid w:val="002A3296"/>
    <w:rsid w:val="002A4BAB"/>
    <w:rsid w:val="002A6A77"/>
    <w:rsid w:val="002D2389"/>
    <w:rsid w:val="002D555D"/>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7244B"/>
    <w:rsid w:val="00472E1A"/>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6D5E42"/>
    <w:rsid w:val="006E1C27"/>
    <w:rsid w:val="007004B9"/>
    <w:rsid w:val="00721330"/>
    <w:rsid w:val="00754314"/>
    <w:rsid w:val="00772D7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1D26"/>
    <w:rsid w:val="009C530C"/>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341C5"/>
    <w:rsid w:val="00C47D71"/>
    <w:rsid w:val="00C56AF5"/>
    <w:rsid w:val="00C63AFB"/>
    <w:rsid w:val="00CB2623"/>
    <w:rsid w:val="00CB7F7D"/>
    <w:rsid w:val="00CC3631"/>
    <w:rsid w:val="00CC7DD8"/>
    <w:rsid w:val="00CD15E3"/>
    <w:rsid w:val="00D053DE"/>
    <w:rsid w:val="00D23328"/>
    <w:rsid w:val="00D37B01"/>
    <w:rsid w:val="00D714BF"/>
    <w:rsid w:val="00D8083F"/>
    <w:rsid w:val="00D83B1A"/>
    <w:rsid w:val="00D903C5"/>
    <w:rsid w:val="00DB3B44"/>
    <w:rsid w:val="00DC0CE5"/>
    <w:rsid w:val="00E0265D"/>
    <w:rsid w:val="00E1749C"/>
    <w:rsid w:val="00E20F76"/>
    <w:rsid w:val="00E33482"/>
    <w:rsid w:val="00E51E21"/>
    <w:rsid w:val="00EB6A94"/>
    <w:rsid w:val="00EB6C7A"/>
    <w:rsid w:val="00EC3B16"/>
    <w:rsid w:val="00ED22C7"/>
    <w:rsid w:val="00F21420"/>
    <w:rsid w:val="00F55E42"/>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4975481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266055">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B2A5-A5E1-45B7-8870-B7CC962E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2020-02-04T03:10:00Z</cp:lastPrinted>
  <dcterms:created xsi:type="dcterms:W3CDTF">2020-02-04T03:11:00Z</dcterms:created>
  <dcterms:modified xsi:type="dcterms:W3CDTF">2020-02-04T03:11:00Z</dcterms:modified>
</cp:coreProperties>
</file>