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0B6BDA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980B4E" w:rsidP="00B502C1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DD2ADB">
        <w:rPr>
          <w:rFonts w:ascii="Times New Roman" w:hAnsi="Times New Roman"/>
          <w:b/>
          <w:u w:val="single"/>
        </w:rPr>
        <w:t>88</w:t>
      </w:r>
      <w:r w:rsidR="00DC0CE5" w:rsidRPr="00BB7DC5">
        <w:rPr>
          <w:rFonts w:ascii="Times New Roman" w:hAnsi="Times New Roman"/>
          <w:b/>
          <w:u w:val="single"/>
        </w:rPr>
        <w:t xml:space="preserve"> </w:t>
      </w:r>
      <w:r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660663">
        <w:rPr>
          <w:rFonts w:ascii="Times New Roman" w:hAnsi="Times New Roman"/>
        </w:rPr>
        <w:t>0</w:t>
      </w:r>
      <w:r w:rsidR="00DD2ADB">
        <w:rPr>
          <w:rFonts w:ascii="Times New Roman" w:hAnsi="Times New Roman"/>
        </w:rPr>
        <w:t>9</w:t>
      </w:r>
      <w:r w:rsidR="009A1050" w:rsidRPr="00BB7DC5">
        <w:rPr>
          <w:rFonts w:ascii="Times New Roman" w:hAnsi="Times New Roman"/>
        </w:rPr>
        <w:t xml:space="preserve"> </w:t>
      </w:r>
      <w:r w:rsidR="00660663">
        <w:rPr>
          <w:rFonts w:ascii="Times New Roman" w:hAnsi="Times New Roman"/>
        </w:rPr>
        <w:t>сентября</w:t>
      </w:r>
      <w:r w:rsidR="009A1050" w:rsidRPr="00BB7DC5">
        <w:rPr>
          <w:rFonts w:ascii="Times New Roman" w:hAnsi="Times New Roman"/>
        </w:rPr>
        <w:t xml:space="preserve"> </w:t>
      </w:r>
      <w:r w:rsidR="00F955F3" w:rsidRPr="00BB7DC5">
        <w:rPr>
          <w:rFonts w:ascii="Times New Roman" w:hAnsi="Times New Roman"/>
        </w:rPr>
        <w:t xml:space="preserve"> </w:t>
      </w:r>
      <w:r w:rsidR="00BF1152" w:rsidRPr="00BB7DC5">
        <w:rPr>
          <w:rFonts w:ascii="Times New Roman" w:hAnsi="Times New Roman"/>
        </w:rPr>
        <w:t>2019</w:t>
      </w:r>
      <w:r w:rsidRPr="00BB7DC5">
        <w:rPr>
          <w:rFonts w:ascii="Times New Roman" w:hAnsi="Times New Roman"/>
        </w:rPr>
        <w:t xml:space="preserve"> г       </w:t>
      </w:r>
      <w:r w:rsidR="00F955F3" w:rsidRPr="00BB7DC5">
        <w:rPr>
          <w:rFonts w:ascii="Times New Roman" w:hAnsi="Times New Roman"/>
        </w:rPr>
        <w:t xml:space="preserve">   </w:t>
      </w:r>
      <w:r w:rsidR="000E70C9" w:rsidRPr="00BB7DC5">
        <w:rPr>
          <w:rFonts w:ascii="Times New Roman" w:hAnsi="Times New Roman"/>
        </w:rPr>
        <w:t xml:space="preserve"> </w:t>
      </w:r>
      <w:r w:rsidR="00A0469F" w:rsidRPr="00BB7DC5">
        <w:rPr>
          <w:rFonts w:ascii="Times New Roman" w:hAnsi="Times New Roman"/>
        </w:rPr>
        <w:t xml:space="preserve"> </w:t>
      </w:r>
      <w:r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</w:rPr>
      </w:pPr>
    </w:p>
    <w:p w:rsidR="00D714BF" w:rsidRDefault="00D714BF" w:rsidP="00AF3228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sz w:val="24"/>
          <w:szCs w:val="24"/>
        </w:rPr>
      </w:pPr>
      <w:r w:rsidRPr="00D714BF">
        <w:rPr>
          <w:rFonts w:ascii="Times New Roman" w:hAnsi="Times New Roman"/>
          <w:b/>
          <w:i/>
          <w:sz w:val="24"/>
          <w:szCs w:val="24"/>
        </w:rPr>
        <w:t xml:space="preserve">Пресс-служба Кадастровой палаты </w:t>
      </w:r>
    </w:p>
    <w:p w:rsidR="00D714BF" w:rsidRDefault="00D714BF" w:rsidP="00AF3228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sz w:val="24"/>
          <w:szCs w:val="24"/>
        </w:rPr>
      </w:pPr>
      <w:r w:rsidRPr="00D714BF">
        <w:rPr>
          <w:rFonts w:ascii="Times New Roman" w:hAnsi="Times New Roman"/>
          <w:b/>
          <w:i/>
          <w:sz w:val="24"/>
          <w:szCs w:val="24"/>
        </w:rPr>
        <w:t xml:space="preserve">по Новосибирской области информирует </w:t>
      </w:r>
    </w:p>
    <w:p w:rsidR="00D714BF" w:rsidRPr="00B902E3" w:rsidRDefault="00D714BF" w:rsidP="00AF3228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DD2ADB" w:rsidRDefault="00DD2ADB" w:rsidP="00DD2A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2ADB">
        <w:rPr>
          <w:rFonts w:ascii="Times New Roman" w:eastAsia="Times New Roman" w:hAnsi="Times New Roman"/>
          <w:b/>
          <w:sz w:val="24"/>
          <w:szCs w:val="24"/>
          <w:lang w:eastAsia="ru-RU"/>
        </w:rPr>
        <w:t>О порядке предоставления сведений из ЕГРН</w:t>
      </w:r>
    </w:p>
    <w:p w:rsidR="00DD2ADB" w:rsidRDefault="00DD2ADB" w:rsidP="00DD2A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2ADB">
        <w:rPr>
          <w:rFonts w:ascii="Times New Roman" w:eastAsia="Times New Roman" w:hAnsi="Times New Roman"/>
          <w:b/>
          <w:sz w:val="24"/>
          <w:szCs w:val="24"/>
          <w:lang w:eastAsia="ru-RU"/>
        </w:rPr>
        <w:t>рассказали в региональной Кадастровой палате</w:t>
      </w:r>
    </w:p>
    <w:p w:rsidR="00DD2ADB" w:rsidRPr="00DD2ADB" w:rsidRDefault="00DD2ADB" w:rsidP="00DD2A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2ADB" w:rsidRPr="00DD2ADB" w:rsidRDefault="00DD2ADB" w:rsidP="00DD2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>В Кадастровой палате по Новосибирской области состоялось телефонное консультирование, посвященное порядку предоставления сведений Единого государственного реестра недвижимости (ЕГРН) по запросам, поданным в офисах и центрах «</w:t>
      </w:r>
      <w:hyperlink r:id="rId9" w:history="1">
        <w:r w:rsidRPr="00DD2AD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Мои Документы</w:t>
        </w:r>
      </w:hyperlink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 xml:space="preserve">». На вопросы граждан ответила начальник отдела обеспечения ведения ЕГРН Ольга Александровна </w:t>
      </w:r>
      <w:proofErr w:type="spellStart"/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>Поликанина</w:t>
      </w:r>
      <w:proofErr w:type="spellEnd"/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>. Граждан особо интересовал вопрос получения выписки из ЕГРН в электронном виде через запрос в МФЦ.</w:t>
      </w:r>
    </w:p>
    <w:p w:rsidR="00DD2ADB" w:rsidRPr="00DD2ADB" w:rsidRDefault="00DD2ADB" w:rsidP="00DD2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0" w:history="1">
        <w:r w:rsidRPr="00DD2AD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Кадастровая палата по Новосибирской области</w:t>
        </w:r>
      </w:hyperlink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 xml:space="preserve"> напоминает о том, что по запросам через МФЦ сведения ЕГРН, доступ к которым ограничен федеральным законом, можно получить только в бумажном виде.</w:t>
      </w:r>
    </w:p>
    <w:p w:rsidR="00DD2ADB" w:rsidRPr="00DD2ADB" w:rsidRDefault="00DD2ADB" w:rsidP="00DD2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 xml:space="preserve">Ограниченный доступ имеют сведения о дате получения органом регистрации прав заявления и документов о кадастровом учете и (или) регистрации прав; о содержании правоустанавливающих документов; о правах отдельного лица на имеющиеся или имевшиеся у него объекты недвижимости. Кроме того, не имеют публичного доступа сведения в виде копии документа, на основании которого внесены сведения в ЕГРН, и сведения о признании правообладателя </w:t>
      </w:r>
      <w:proofErr w:type="gramStart"/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>недееспособным</w:t>
      </w:r>
      <w:proofErr w:type="gramEnd"/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ограниченно дееспособным.</w:t>
      </w:r>
    </w:p>
    <w:p w:rsidR="00DD2ADB" w:rsidRPr="00DD2ADB" w:rsidRDefault="00DD2ADB" w:rsidP="00DD2A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Такие документы по запросам, поданным в МФЦ, могут быть предоставлены только в виде бумажного документа. </w:t>
      </w:r>
      <w:proofErr w:type="gramStart"/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заявителю необходимо получить документы в электронном виде, необходимо подать запрос о предоставлении сведений ЕГРН в электронном виде посредством официального сайта </w:t>
      </w:r>
      <w:hyperlink r:id="rId11" w:history="1">
        <w:proofErr w:type="spellStart"/>
        <w:r w:rsidRPr="00DD2AD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Росреестра</w:t>
        </w:r>
        <w:proofErr w:type="spellEnd"/>
      </w:hyperlink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>, за исключением копии межевого плана, описания земельных участков, технического плана, технического паспорта объекта недвижимости, разрешения на ввод объекта в эксплуатацию, иного документа, на основании которого сведения об объекте недвижимости внесены в реестр недвижимости.</w:t>
      </w:r>
      <w:r w:rsidRPr="00DD2AD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proofErr w:type="gramEnd"/>
    </w:p>
    <w:p w:rsidR="00DD2ADB" w:rsidRPr="00DD2ADB" w:rsidRDefault="00DD2ADB" w:rsidP="00DD2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ADB">
        <w:rPr>
          <w:rFonts w:ascii="Times New Roman" w:hAnsi="Times New Roman"/>
          <w:sz w:val="24"/>
          <w:szCs w:val="24"/>
          <w:lang w:eastAsia="ru-RU"/>
        </w:rPr>
        <w:t>С</w:t>
      </w:r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 xml:space="preserve">огласно пункту 34 «Порядка предоставления сведений, содержащихся в ЕГРН», утвержденного </w:t>
      </w:r>
      <w:bookmarkStart w:id="0" w:name="P36"/>
      <w:bookmarkEnd w:id="0"/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Приказом Минэкономразвития России от 23.12.2015 № 968, предоставление сведений, содержащихся в ЕГРН, может быть осуществлено в виде электронного документа, размещенного на официальном сайте, ссылка на который направляется органом регистрации прав заявителю посредством электронной почты. </w:t>
      </w:r>
    </w:p>
    <w:p w:rsidR="00DD2ADB" w:rsidRPr="00DD2ADB" w:rsidRDefault="00DD2ADB" w:rsidP="00DD2A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>В настоящее время на территории Новосибирской области в электронном виде можно получить следующие документы: выписки о зоне с особыми условиями использования территорий, территориальной зоне, территории объекта культурного наследия, территории опережающего социально-экономического развития, зоне территориального развития в Российской Федерации, игорной зоне, лесничестве, лесопарке, особо охраняемой природной территории, особой экономической зоне, охотничьем угодье, береговой линии (границе водного объекта), проекте межевания территории;</w:t>
      </w:r>
      <w:proofErr w:type="gramEnd"/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>выписки о границе между субъектами РФ, границе муниципального образования и границе населенного пункта;</w:t>
      </w:r>
      <w:r w:rsidRPr="00DD2AD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 xml:space="preserve">кадастровый план территории; </w:t>
      </w:r>
      <w:r w:rsidRPr="00DD2AD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выписки о кадастровой стоимости объекта недвижимости;</w:t>
      </w:r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копии межевого плана, описания земельных участков, технического плана, технического паспорта объекта недвижимости, разрешения на ввод объекта в эксплуатацию, иного документа, на основании которого сведения об объекте недвижимости внесены в кадастр недвижимости.</w:t>
      </w:r>
      <w:proofErr w:type="gramEnd"/>
    </w:p>
    <w:p w:rsidR="00DD2ADB" w:rsidRPr="00DD2ADB" w:rsidRDefault="00DD2ADB" w:rsidP="00DD2A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2ADB">
        <w:rPr>
          <w:rFonts w:ascii="Times New Roman" w:hAnsi="Times New Roman"/>
          <w:sz w:val="24"/>
          <w:szCs w:val="24"/>
          <w:lang w:eastAsia="ru-RU"/>
        </w:rPr>
        <w:t xml:space="preserve">Прием запросов о предоставлении сведений ЕГРН с ограниченным доступом с указанием </w:t>
      </w:r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способа получения «по адресу электронной почты в виде ссылки на электронный документ», </w:t>
      </w:r>
      <w:r w:rsidRPr="00DD2ADB">
        <w:rPr>
          <w:rFonts w:ascii="Times New Roman" w:hAnsi="Times New Roman"/>
          <w:sz w:val="24"/>
          <w:szCs w:val="24"/>
          <w:lang w:eastAsia="ru-RU"/>
        </w:rPr>
        <w:t>по которым отсутствует такая техническая возможность, недопустим.</w:t>
      </w:r>
    </w:p>
    <w:p w:rsidR="00DD2ADB" w:rsidRDefault="00DD2ADB" w:rsidP="00DD2A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2AD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 поступлении подобного запроса и отсутствии технической возможности в предоставлении сведений будет отказано, при этом внесенная заявителем плата возврату не подлежит. </w:t>
      </w:r>
    </w:p>
    <w:p w:rsidR="00DD2ADB" w:rsidRPr="00DD2ADB" w:rsidRDefault="00DD2ADB" w:rsidP="00DD2A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2ADB" w:rsidRDefault="00DD2ADB" w:rsidP="00DD2A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2A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Горячая линия: порядок внесения </w:t>
      </w:r>
    </w:p>
    <w:p w:rsidR="00DD2ADB" w:rsidRPr="00DD2ADB" w:rsidRDefault="00DD2ADB" w:rsidP="00DD2A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2ADB">
        <w:rPr>
          <w:rFonts w:ascii="Times New Roman" w:eastAsia="Times New Roman" w:hAnsi="Times New Roman"/>
          <w:b/>
          <w:sz w:val="24"/>
          <w:szCs w:val="24"/>
          <w:lang w:eastAsia="ru-RU"/>
        </w:rPr>
        <w:t>в ЕГРН санитарно-защитных зон</w:t>
      </w:r>
    </w:p>
    <w:p w:rsidR="00DD2ADB" w:rsidRPr="00DD2ADB" w:rsidRDefault="00DD2ADB" w:rsidP="00DD2A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ADB" w:rsidRPr="00DD2ADB" w:rsidRDefault="00DD2ADB" w:rsidP="00DD2A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 xml:space="preserve">В среду, 11 сентября, специалисты </w:t>
      </w:r>
      <w:hyperlink r:id="rId12" w:history="1">
        <w:r w:rsidRPr="00DD2AD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Кадастровой палаты по Новосибирской области</w:t>
        </w:r>
      </w:hyperlink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ответят на вопросы граждан в рамках горячей линии.</w:t>
      </w:r>
    </w:p>
    <w:p w:rsidR="00DD2ADB" w:rsidRPr="00DD2ADB" w:rsidRDefault="00DD2ADB" w:rsidP="00DD2A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>Телефонное консультирование будет посвящено порядку внесения санитарно-защитных зон в Единый государственный реестр недвижимости.</w:t>
      </w:r>
    </w:p>
    <w:p w:rsidR="00DD2ADB" w:rsidRPr="00DD2ADB" w:rsidRDefault="00DD2ADB" w:rsidP="00DD2A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>Звонки будут приниматься с 10.00 до 12.00 по многоканальному номеру телефона: +7(383)349-95-69 с добавлением внутренних номеров специалистов.</w:t>
      </w:r>
    </w:p>
    <w:p w:rsidR="00DD2ADB" w:rsidRDefault="00DD2ADB" w:rsidP="00DD2A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 xml:space="preserve">На вопросы новосибирцев и жителей области по теме горячей линии ответят начальник отдела инфраструктуры пространственных данных Олеся Леонидовна </w:t>
      </w:r>
      <w:proofErr w:type="spellStart"/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>Кучерова</w:t>
      </w:r>
      <w:proofErr w:type="spellEnd"/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 xml:space="preserve"> (доб. 2902), заместитель начальника отдела Вероника Валерьевна Сухорукова (доб. 2901), ведущий инженер Алина Владиславовна Аникина (доб. 2900).  </w:t>
      </w:r>
    </w:p>
    <w:p w:rsidR="00DD2ADB" w:rsidRPr="00DD2ADB" w:rsidRDefault="00DD2ADB" w:rsidP="00DD2A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ADB" w:rsidRDefault="00DD2ADB" w:rsidP="00DD2A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D2A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России </w:t>
      </w:r>
      <w:proofErr w:type="gramStart"/>
      <w:r w:rsidRPr="00DD2A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запущен</w:t>
      </w:r>
      <w:proofErr w:type="gramEnd"/>
      <w:r w:rsidRPr="00DD2A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онлайн</w:t>
      </w:r>
    </w:p>
    <w:p w:rsidR="00DD2ADB" w:rsidRDefault="00DD2ADB" w:rsidP="00DD2A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D2A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-сервис выдачи сведений из ЕГРН</w:t>
      </w:r>
    </w:p>
    <w:p w:rsidR="00DD2ADB" w:rsidRPr="00DD2ADB" w:rsidRDefault="00DD2ADB" w:rsidP="00DD2AD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D2ADB" w:rsidRPr="00DD2ADB" w:rsidRDefault="00DD2ADB" w:rsidP="00DD2A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Федеральная кадастровая палата официально запустила </w:t>
      </w:r>
      <w:hyperlink r:id="rId13" w:history="1">
        <w:r w:rsidRPr="00DD2AD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сервис</w:t>
        </w:r>
      </w:hyperlink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выдаче сведений из Единого государственного реестра недвижимости (ЕГРН). Сейчас в соответствии с законодательством выдавать сведения об объектах недвижимости ведомство должно в течение трех суток. Сервис позволил сократить время выдачи сведений до нескольких минут. </w:t>
      </w:r>
    </w:p>
    <w:p w:rsidR="00DD2ADB" w:rsidRPr="00DD2ADB" w:rsidRDefault="00DD2ADB" w:rsidP="00DD2A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Главной особенностью сервиса </w:t>
      </w:r>
      <w:hyperlink r:id="rId14" w:history="1">
        <w:r w:rsidRPr="00DD2ADB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spv.kadastr.ru</w:t>
        </w:r>
      </w:hyperlink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стала оперативность предоставления сведений и удобство использования. Получить информацию о характеристиках объектов недвижимости, проверить собственников или уточнить наличие обременений можно за несколько минут. В пилотном режиме сервис заработал для объектов недвижимости 51 региона, которые переведены на ФГИС ЕГРН. </w:t>
      </w:r>
      <w:r w:rsidRPr="00DD2A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 переходом всех субъектов на ЕГРН платформа будет доступна для объектов </w:t>
      </w:r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 xml:space="preserve">по всей стране.    </w:t>
      </w:r>
    </w:p>
    <w:p w:rsidR="00DD2ADB" w:rsidRPr="00DD2ADB" w:rsidRDefault="00DD2ADB" w:rsidP="00DD2A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>Информация об объектах недвижимости, расположенных в Новосибирской области, будет доступна после перехода региона на ФГИС ЕГРН. Сейчас жители региона посредством сервиса могут получить сведения из ЕГРН по объектам, находящимся в других регионах страны (например, при оформлении недвижимости по экстерриториальному принципу).</w:t>
      </w:r>
    </w:p>
    <w:p w:rsidR="00DD2ADB" w:rsidRPr="00DD2ADB" w:rsidRDefault="00DD2ADB" w:rsidP="00DD2A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>На данный момент</w:t>
      </w:r>
      <w:r w:rsidRPr="00DD2A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hyperlink r:id="rId15" w:history="1">
        <w:r w:rsidRPr="00DD2AD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сервис по выдаче сведений из ЕГРН</w:t>
        </w:r>
      </w:hyperlink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Федеральной кадастровой палаты предоставляет выписки по объектам недвижимости из следующих регионов:</w:t>
      </w:r>
    </w:p>
    <w:p w:rsidR="00DD2ADB" w:rsidRPr="00DD2ADB" w:rsidRDefault="00DD2ADB" w:rsidP="00DD2A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>Республика Адыгея (Адыгея); Республика Бурятия; Республика Алтай; Республика Дагестан; Кабардино-Балкарская Республика;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Тыва; Республика Хакасия; Чеченская Республика; Чувашская Республика - Чувашия; Красноярский край; Хабаровский край; Архангельская область и Ненецкий АО; Астраханская область; Волгоградская область;</w:t>
      </w:r>
      <w:proofErr w:type="gramEnd"/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>Воронежская область; Ивановская область; Иркутская область; Калининградская область; Камчатский край; Костромская область; Курганская область; Липецкая область; Магаданская область и Чукотский АО; Мурманская область; Новгородская область; Омская область; Орловская область; Пензенская область; Пермский край; Псковская область; Рязанская область; Сахалинская область; Смоленская область; Тамбовская область; Тверская область; Томская область; Тюменская область; Ульяновская область;</w:t>
      </w:r>
      <w:proofErr w:type="gramEnd"/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 xml:space="preserve"> Забайкальский край; Еврейская автономная область; Ханты-Мансийский автономный округ – Югра; Ямало-Ненецкий автономный округ.</w:t>
      </w:r>
    </w:p>
    <w:p w:rsidR="00DD2ADB" w:rsidRPr="00DD2ADB" w:rsidRDefault="00DD2ADB" w:rsidP="00DD2A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 xml:space="preserve">Сервис позволяет получить несколько видов информации: выписку об основных характеристиках и зарегистрированных правах на объект недвижимости, об объекте недвижимости, о переходе прав на объект недвижимости, о зарегистрированных договорах участия в долевом строительстве, а также кадастровый план территории. </w:t>
      </w:r>
    </w:p>
    <w:p w:rsidR="00DD2ADB" w:rsidRPr="00DD2ADB" w:rsidRDefault="00DD2ADB" w:rsidP="00DD2A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Новая платформа существенно упрощает способ подачи запросов и минимизирует ввод данных. При разработке учтена синхронизация с информационными системами: чтобы воспользоваться сервисом достаточно авторизоваться через Единую систему идентификац</w:t>
      </w:r>
      <w:proofErr w:type="gramStart"/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>ии и ау</w:t>
      </w:r>
      <w:proofErr w:type="gramEnd"/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 xml:space="preserve">тентификации (ЕСИА), откуда автоматически заполняются данные о заявителе, а характеристики об объекте недвижимости заполняются напрямую из ЕГРН. Поиск объектов происходит автоматически по адресу или кадастровому номеру. </w:t>
      </w:r>
    </w:p>
    <w:p w:rsidR="00DD2ADB" w:rsidRPr="00DD2ADB" w:rsidRDefault="00DD2ADB" w:rsidP="00DD2A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Предпосылкой для создания сервиса стала необходимость реинжиниринга существующих механизмов в связи с высоким запросом на получение </w:t>
      </w:r>
      <w:proofErr w:type="spellStart"/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>госуслуг</w:t>
      </w:r>
      <w:proofErr w:type="spellEnd"/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 xml:space="preserve"> в электронном виде, говорит </w:t>
      </w:r>
      <w:r w:rsidRPr="00DD2A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заместитель Министра экономического развития РФ – руководитель </w:t>
      </w:r>
      <w:proofErr w:type="spellStart"/>
      <w:r w:rsidRPr="00DD2ADB">
        <w:rPr>
          <w:rFonts w:ascii="Times New Roman" w:eastAsia="Times New Roman" w:hAnsi="Times New Roman"/>
          <w:bCs/>
          <w:sz w:val="24"/>
          <w:szCs w:val="24"/>
          <w:lang w:eastAsia="ru-RU"/>
        </w:rPr>
        <w:t>Росреестра</w:t>
      </w:r>
      <w:proofErr w:type="spellEnd"/>
      <w:r w:rsidRPr="00DD2A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Виктория </w:t>
      </w:r>
      <w:proofErr w:type="spellStart"/>
      <w:r w:rsidRPr="00DD2ADB">
        <w:rPr>
          <w:rFonts w:ascii="Times New Roman" w:eastAsia="Times New Roman" w:hAnsi="Times New Roman"/>
          <w:bCs/>
          <w:sz w:val="24"/>
          <w:szCs w:val="24"/>
          <w:lang w:eastAsia="ru-RU"/>
        </w:rPr>
        <w:t>Абрамченко</w:t>
      </w:r>
      <w:proofErr w:type="spellEnd"/>
      <w:r w:rsidRPr="00DD2A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 </w:t>
      </w:r>
      <w:r w:rsidRPr="00DD2A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DD2AD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Ведомство стабильно удерживает лидирующие позиции по оказанию государственных услуг в электронном виде - достаточно сказать, что в прошлом году 65% всех услуг оказаны в «цифре». В то же время, технологии развиваются очень динамично, и многие решения уже устарели. Гражданам иногда было проще обратиться к сайтам-посредникам, которые оказывают свои услуги в разы дороже, но не могут гарантировать актуальность выданных сведений. Наша задача – предоставить заявителям интуитивно-понятные, быстрые и безопасные сервисы, которые позволяют получить информацию практически в режиме онлайн», - </w:t>
      </w:r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 xml:space="preserve">сказала </w:t>
      </w:r>
      <w:r w:rsidRPr="00DD2A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Виктория </w:t>
      </w:r>
      <w:proofErr w:type="spellStart"/>
      <w:r w:rsidRPr="00DD2ADB">
        <w:rPr>
          <w:rFonts w:ascii="Times New Roman" w:eastAsia="Times New Roman" w:hAnsi="Times New Roman"/>
          <w:bCs/>
          <w:sz w:val="24"/>
          <w:szCs w:val="24"/>
          <w:lang w:eastAsia="ru-RU"/>
        </w:rPr>
        <w:t>Абрамченко</w:t>
      </w:r>
      <w:proofErr w:type="spellEnd"/>
      <w:r w:rsidRPr="00DD2AD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2ADB" w:rsidRPr="00DD2ADB" w:rsidRDefault="00DD2ADB" w:rsidP="00DD2A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из ЕГРН, предоставляемые в электронной форме посредством нового сервиса, имеют такую же юридическую силу, как и в виде бумажного документа. Выписки с сайта Кадастровой палаты заверяются усиленной квалифицированной электронной подписью органа регистрации прав. </w:t>
      </w:r>
    </w:p>
    <w:p w:rsidR="00DD2ADB" w:rsidRPr="00DD2ADB" w:rsidRDefault="00DD2ADB" w:rsidP="00DD2A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D2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DD2AD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Выписки из ЕГРН могут потребоваться гражданам при проведении различных сделок с недвижимостью. Например, когда необходимо проверить объект перед покупкой, уточнить собственников, проанализировать возможные ограничения и обременения. При разработке сервиса мы учитывали все функциональные возможности, которые так необходимы пользователям – удобную архитектуру по принципу «</w:t>
      </w:r>
      <w:proofErr w:type="gramStart"/>
      <w:r w:rsidRPr="00DD2AD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интернет-магазина</w:t>
      </w:r>
      <w:proofErr w:type="gramEnd"/>
      <w:r w:rsidRPr="00DD2AD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», гибкость заполнения, простой поиск. Но, что особенно важно, благодаря новым техническим инструментам мы смогли сократить время предоставления сведений с нескольких дней до нескольких минут, что особенно важно для получения актуальной информации на момент сделки</w:t>
      </w:r>
      <w:r w:rsidRPr="00DD2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», - сказал </w:t>
      </w:r>
      <w:r w:rsidRPr="00DD2AD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глава Федеральной кадастровой палаты </w:t>
      </w:r>
      <w:proofErr w:type="spellStart"/>
      <w:r w:rsidRPr="00DD2AD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Парвиз</w:t>
      </w:r>
      <w:proofErr w:type="spellEnd"/>
      <w:r w:rsidRPr="00DD2AD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D2AD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Тухтасунов</w:t>
      </w:r>
      <w:proofErr w:type="spellEnd"/>
      <w:r w:rsidRPr="00DD2AD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DD2ADB" w:rsidRPr="00DD2ADB" w:rsidRDefault="00DD2ADB" w:rsidP="00DD2A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 xml:space="preserve">Платформа позволяет пользователю выбрать </w:t>
      </w:r>
      <w:proofErr w:type="gramStart"/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>до тысячи объектов</w:t>
      </w:r>
      <w:proofErr w:type="gramEnd"/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 xml:space="preserve"> за одну сессию. Ранее при выдаче сведений обрабатывались запросы по каждому объекту отдельно, что существенно увеличивало время работы заявителей. В дальнейшем сервис будет также поддерживать функцию загрузки файлов со списком объектов недвижимости, по которым необходимо сделать запрос, и автоматически переносить их в онлайн корзину.  </w:t>
      </w:r>
    </w:p>
    <w:p w:rsidR="00DD2ADB" w:rsidRPr="00DD2ADB" w:rsidRDefault="00DD2ADB" w:rsidP="00DD2A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>Важно отметить, что внутри сервиса предусмотрена дистанционная оплата благодаря интеграции с интернет-</w:t>
      </w:r>
      <w:proofErr w:type="spellStart"/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>эквайрингом</w:t>
      </w:r>
      <w:proofErr w:type="spellEnd"/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 xml:space="preserve"> банка с минимальной комиссией. Оплату всего пакета запросов пользователи смогут провести одним платежом и получить мгновенное подтверждение. </w:t>
      </w:r>
    </w:p>
    <w:p w:rsidR="00DD2ADB" w:rsidRPr="00DD2ADB" w:rsidRDefault="00DD2ADB" w:rsidP="00DD2A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Федеральная кадастровая палата </w:t>
      </w:r>
      <w:proofErr w:type="spellStart"/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 xml:space="preserve"> – оператор ФГИС ЕГРН. </w:t>
      </w:r>
      <w:hyperlink r:id="rId16" w:anchor="npa=90967" w:history="1">
        <w:r w:rsidRPr="00DD2AD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Приказом Министерства экономического развития РФ</w:t>
        </w:r>
      </w:hyperlink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определяется возможность предоставления сведений из ЕГРН Федеральной кадастровой палатой. В 2018 году объём обработанных запросов Федеральной кадастровой палатой вырос более чем на 20% до 74 млн. В первом полугодии 2019 – уже более 51 млн. </w:t>
      </w:r>
    </w:p>
    <w:p w:rsidR="00DD2ADB" w:rsidRPr="00DD2ADB" w:rsidRDefault="00DD2ADB" w:rsidP="00DD2A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 xml:space="preserve">Ранее стало известно о разработке </w:t>
      </w:r>
      <w:hyperlink r:id="rId17" w:anchor="search=%D0%B5%D0%B3%D1%80%D0%BD&amp;npa=88067" w:history="1">
        <w:r w:rsidRPr="00DD2AD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проекта федерального закона,</w:t>
        </w:r>
      </w:hyperlink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направленного на противодействие незаконному предоставлению сведений, содержащихся в Едином государственном реестре недвижимости (ЕГРН). Целью законопроекта является исключение деятельности «сайтов-двойников». Для предотвращения деятельности таких сайтов законопроект предусматривает административную ответственность за перепродажу сведений ЕГРН третьим лицам за плату. </w:t>
      </w:r>
    </w:p>
    <w:p w:rsidR="00DD2ADB" w:rsidRPr="00DD2ADB" w:rsidRDefault="00DD2ADB" w:rsidP="00DD2A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hyperlink r:id="rId18" w:history="1">
        <w:r w:rsidRPr="00DD2AD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отмечал</w:t>
        </w:r>
      </w:hyperlink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глава Федеральной кадастровой палаты </w:t>
      </w:r>
      <w:proofErr w:type="spellStart"/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>Парвиз</w:t>
      </w:r>
      <w:proofErr w:type="spellEnd"/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>Тухтасунов</w:t>
      </w:r>
      <w:proofErr w:type="spellEnd"/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 xml:space="preserve">, рынок перепродажи сведений оценивается в 3 </w:t>
      </w:r>
      <w:proofErr w:type="gramStart"/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>млрд</w:t>
      </w:r>
      <w:proofErr w:type="gramEnd"/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и данную проблему необходимо рассматривать комплексно. «</w:t>
      </w:r>
      <w:r w:rsidRPr="00DD2AD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 точки зрения административного регулирования, Минэкономразвития совместно с </w:t>
      </w:r>
      <w:proofErr w:type="spellStart"/>
      <w:r w:rsidRPr="00DD2ADB">
        <w:rPr>
          <w:rFonts w:ascii="Times New Roman" w:eastAsia="Times New Roman" w:hAnsi="Times New Roman"/>
          <w:i/>
          <w:sz w:val="24"/>
          <w:szCs w:val="24"/>
          <w:lang w:eastAsia="ru-RU"/>
        </w:rPr>
        <w:t>Росреестром</w:t>
      </w:r>
      <w:proofErr w:type="spellEnd"/>
      <w:r w:rsidRPr="00DD2AD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подготовили проект изменений в КоАП, чтобы предотвратить возможность перепродажи сведений. Но одно из важнейших направлений – </w:t>
      </w:r>
      <w:proofErr w:type="gramStart"/>
      <w:r w:rsidRPr="00DD2ADB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модернизациях</w:t>
      </w:r>
      <w:proofErr w:type="gramEnd"/>
      <w:r w:rsidRPr="00DD2AD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самих сервисов </w:t>
      </w:r>
      <w:proofErr w:type="spellStart"/>
      <w:r w:rsidRPr="00DD2ADB">
        <w:rPr>
          <w:rFonts w:ascii="Times New Roman" w:eastAsia="Times New Roman" w:hAnsi="Times New Roman"/>
          <w:i/>
          <w:sz w:val="24"/>
          <w:szCs w:val="24"/>
          <w:lang w:eastAsia="ru-RU"/>
        </w:rPr>
        <w:t>Росреестра</w:t>
      </w:r>
      <w:proofErr w:type="spellEnd"/>
      <w:r w:rsidRPr="00DD2AD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 Кадастровой палаты. Если сервисы будут удобнее, а цена у государства в любом случае дешевле, чем у сайтов-двойников, то все будут пользоваться именно этими сервисами</w:t>
      </w:r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 xml:space="preserve">», - говорил </w:t>
      </w:r>
      <w:proofErr w:type="spellStart"/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>Тухтасунов</w:t>
      </w:r>
      <w:proofErr w:type="spellEnd"/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60663" w:rsidRPr="00DD2ADB" w:rsidRDefault="00660663" w:rsidP="00DD2A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ADB" w:rsidRDefault="00DD2ADB" w:rsidP="00DD2A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ADB">
        <w:rPr>
          <w:rFonts w:ascii="Times New Roman" w:hAnsi="Times New Roman"/>
          <w:b/>
          <w:sz w:val="24"/>
          <w:szCs w:val="24"/>
        </w:rPr>
        <w:t>В региональной Кадастровой палате</w:t>
      </w:r>
    </w:p>
    <w:p w:rsidR="00DD2ADB" w:rsidRPr="00DD2ADB" w:rsidRDefault="00DD2ADB" w:rsidP="00DD2A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ADB">
        <w:rPr>
          <w:rFonts w:ascii="Times New Roman" w:hAnsi="Times New Roman"/>
          <w:b/>
          <w:sz w:val="24"/>
          <w:szCs w:val="24"/>
        </w:rPr>
        <w:t>пройдет расширенная лекция</w:t>
      </w:r>
    </w:p>
    <w:p w:rsidR="00DD2ADB" w:rsidRPr="00DD2ADB" w:rsidRDefault="00DD2ADB" w:rsidP="00DD2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2ADB" w:rsidRPr="00DD2ADB" w:rsidRDefault="00DD2ADB" w:rsidP="00DD2ADB">
      <w:pPr>
        <w:tabs>
          <w:tab w:val="left" w:pos="851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D2A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среду, </w:t>
      </w:r>
      <w:r w:rsidRPr="00DD2A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25 сентября</w:t>
      </w:r>
      <w:r w:rsidRPr="00DD2ADB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DD2A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D2A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hyperlink r:id="rId19" w:history="1">
        <w:r w:rsidRPr="00DD2ADB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Кадастровой палате по Новосибирской области</w:t>
        </w:r>
      </w:hyperlink>
      <w:r w:rsidRPr="00DD2A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состоится лекция.</w:t>
      </w:r>
    </w:p>
    <w:p w:rsidR="00DD2ADB" w:rsidRPr="00DD2ADB" w:rsidRDefault="00DD2ADB" w:rsidP="00DD2ADB">
      <w:pPr>
        <w:tabs>
          <w:tab w:val="left" w:pos="851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D2ADB">
        <w:rPr>
          <w:rFonts w:ascii="Times New Roman" w:eastAsia="Times New Roman" w:hAnsi="Times New Roman"/>
          <w:bCs/>
          <w:sz w:val="24"/>
          <w:szCs w:val="24"/>
          <w:lang w:eastAsia="ru-RU"/>
        </w:rPr>
        <w:t>Проведение расширенной лекции запланировано</w:t>
      </w:r>
      <w:r w:rsidRPr="00DD2A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D2ADB">
        <w:rPr>
          <w:rFonts w:ascii="Times New Roman" w:eastAsia="Times New Roman" w:hAnsi="Times New Roman"/>
          <w:bCs/>
          <w:sz w:val="24"/>
          <w:szCs w:val="24"/>
          <w:lang w:eastAsia="ru-RU"/>
        </w:rPr>
        <w:t>по вопросам продления «дачной амнистии».</w:t>
      </w:r>
      <w:r w:rsidRPr="00DD2A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D2A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Также в ходе лекции участники смогут получить ответы на актуальные вопросы кадастрового учета земельных участков и объектов капитального строительства и ознакомятся со случаями судебной практики. Кроме того, слушатели узнают о порядке внесения в Единый государственный реестр недвижимости информации о территориальных зонах и зонах с особыми условиями использования территории. </w:t>
      </w:r>
    </w:p>
    <w:p w:rsidR="00DD2ADB" w:rsidRPr="00DD2ADB" w:rsidRDefault="00DD2ADB" w:rsidP="00DD2ADB">
      <w:pPr>
        <w:tabs>
          <w:tab w:val="left" w:pos="851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D2ADB">
        <w:rPr>
          <w:rFonts w:ascii="Times New Roman" w:eastAsia="Times New Roman" w:hAnsi="Times New Roman"/>
          <w:bCs/>
          <w:sz w:val="24"/>
          <w:szCs w:val="24"/>
          <w:lang w:eastAsia="ru-RU"/>
        </w:rPr>
        <w:t>В качестве лекторов выступят четыре специалиста – руководители структурных подразделений Кадастровой палаты по региону.</w:t>
      </w:r>
    </w:p>
    <w:p w:rsidR="00DD2ADB" w:rsidRPr="00DD2ADB" w:rsidRDefault="00DD2ADB" w:rsidP="00DD2ADB">
      <w:pPr>
        <w:tabs>
          <w:tab w:val="left" w:pos="851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D2A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Проведение лекции запланировано во второй половине дня по адресу: г. Новосибирск, ул. Пархоменко, 7. О точном времени проведения лекции будет дополнительно сообщено зарегистрированным участникам. </w:t>
      </w:r>
    </w:p>
    <w:p w:rsidR="00DD2ADB" w:rsidRPr="00DD2ADB" w:rsidRDefault="00DD2ADB" w:rsidP="00DD2A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 на участие следует направлять до 19 сентября на электронную почту: </w:t>
      </w:r>
      <w:hyperlink r:id="rId20" w:history="1">
        <w:r w:rsidRPr="00DD2ADB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seminar@54.kadastr.ru</w:t>
        </w:r>
      </w:hyperlink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 xml:space="preserve">. Количество участников ограничено. По всем возникающим вопросам обращаться по телефону: </w:t>
      </w:r>
      <w:r w:rsidRPr="00DD2ADB">
        <w:rPr>
          <w:rFonts w:ascii="Times New Roman" w:eastAsia="Times New Roman" w:hAnsi="Times New Roman"/>
          <w:b/>
          <w:sz w:val="24"/>
          <w:szCs w:val="24"/>
          <w:lang w:eastAsia="ru-RU"/>
        </w:rPr>
        <w:t>+7(383)349-95-69</w:t>
      </w:r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>вн</w:t>
      </w:r>
      <w:proofErr w:type="spellEnd"/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DD2ADB">
        <w:rPr>
          <w:rFonts w:ascii="Times New Roman" w:eastAsia="Times New Roman" w:hAnsi="Times New Roman"/>
          <w:b/>
          <w:sz w:val="24"/>
          <w:szCs w:val="24"/>
          <w:lang w:eastAsia="ru-RU"/>
        </w:rPr>
        <w:t>2602</w:t>
      </w:r>
      <w:r w:rsidRPr="00DD2A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60663" w:rsidRPr="00660663" w:rsidRDefault="00660663" w:rsidP="006606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66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60663" w:rsidRPr="00660663" w:rsidRDefault="00660663" w:rsidP="006606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6447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5522"/>
        <w:gridCol w:w="1687"/>
      </w:tblGrid>
      <w:tr w:rsidR="00DD2ADB" w:rsidRPr="00DD2ADB" w:rsidTr="00DD2ADB">
        <w:trPr>
          <w:trHeight w:val="907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DB" w:rsidRPr="00DD2ADB" w:rsidRDefault="00DD2ADB" w:rsidP="00DD2ADB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  <w:r w:rsidRPr="00DD2ADB"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DD2ADB" w:rsidRPr="00DD2ADB" w:rsidRDefault="00DD2ADB" w:rsidP="00DD2ADB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ADB">
              <w:rPr>
                <w:rFonts w:ascii="Times New Roman" w:hAnsi="Times New Roman"/>
                <w:sz w:val="24"/>
                <w:szCs w:val="24"/>
              </w:rPr>
              <w:t>Гребенщиков В.</w:t>
            </w:r>
            <w:proofErr w:type="gramStart"/>
            <w:r w:rsidRPr="00DD2AD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D2A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2ADB" w:rsidRPr="00DD2ADB" w:rsidRDefault="00DD2ADB" w:rsidP="00DD2ADB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ADB">
              <w:rPr>
                <w:rFonts w:ascii="Times New Roman" w:hAnsi="Times New Roman"/>
                <w:sz w:val="24"/>
                <w:szCs w:val="24"/>
              </w:rPr>
              <w:t>Чупина Е.А</w:t>
            </w:r>
          </w:p>
          <w:p w:rsidR="00DD2ADB" w:rsidRPr="00DD2ADB" w:rsidRDefault="00DD2ADB" w:rsidP="00DD2ADB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ADB">
              <w:rPr>
                <w:rFonts w:ascii="Times New Roman" w:hAnsi="Times New Roman"/>
                <w:sz w:val="24"/>
                <w:szCs w:val="24"/>
              </w:rPr>
              <w:t>Шмидт И.А.</w:t>
            </w:r>
          </w:p>
          <w:p w:rsidR="00DD2ADB" w:rsidRPr="00DD2ADB" w:rsidRDefault="00DD2ADB" w:rsidP="00DD2ADB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ADB">
              <w:rPr>
                <w:rFonts w:ascii="Times New Roman" w:hAnsi="Times New Roman"/>
                <w:sz w:val="24"/>
                <w:szCs w:val="24"/>
              </w:rPr>
              <w:t>Гришина О.Ю.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DB" w:rsidRPr="00DD2ADB" w:rsidRDefault="00DD2ADB" w:rsidP="00DD2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ADB">
              <w:rPr>
                <w:rFonts w:ascii="Times New Roman" w:hAnsi="Times New Roman"/>
                <w:sz w:val="24"/>
                <w:szCs w:val="24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</w:p>
          <w:p w:rsidR="00DD2ADB" w:rsidRPr="00DD2ADB" w:rsidRDefault="00DD2ADB" w:rsidP="00DD2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ADB">
              <w:rPr>
                <w:rFonts w:ascii="Times New Roman" w:hAnsi="Times New Roman"/>
                <w:sz w:val="24"/>
                <w:szCs w:val="24"/>
              </w:rPr>
              <w:t xml:space="preserve">Пятилетка ул. Центральная 12 , </w:t>
            </w:r>
          </w:p>
          <w:p w:rsidR="00DD2ADB" w:rsidRPr="00DD2ADB" w:rsidRDefault="00DD2ADB" w:rsidP="00DD2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ADB">
              <w:rPr>
                <w:rFonts w:ascii="Times New Roman" w:hAnsi="Times New Roman"/>
                <w:sz w:val="24"/>
                <w:szCs w:val="24"/>
              </w:rPr>
              <w:t>тел, факс 58-222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DB" w:rsidRPr="00DD2ADB" w:rsidRDefault="00DD2ADB" w:rsidP="00DD2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ADB">
              <w:rPr>
                <w:rFonts w:ascii="Times New Roman" w:hAnsi="Times New Roman"/>
                <w:sz w:val="24"/>
                <w:szCs w:val="24"/>
              </w:rPr>
              <w:t>Тираж 99 экземпляров</w:t>
            </w:r>
          </w:p>
          <w:p w:rsidR="00DD2ADB" w:rsidRPr="00DD2ADB" w:rsidRDefault="00DD2ADB" w:rsidP="00DD2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2ADB" w:rsidRPr="00DD2ADB" w:rsidRDefault="00DD2ADB" w:rsidP="00DD2ADB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2ADB" w:rsidRPr="00DD2ADB" w:rsidRDefault="00DD2ADB" w:rsidP="00DD2ADB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2ADB" w:rsidRPr="00DD2ADB" w:rsidRDefault="00DD2ADB" w:rsidP="00DD2ADB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0663" w:rsidRDefault="00660663" w:rsidP="006606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60663" w:rsidSect="002A4BAB">
      <w:footerReference w:type="default" r:id="rId21"/>
      <w:pgSz w:w="11906" w:h="16838"/>
      <w:pgMar w:top="851" w:right="851" w:bottom="851" w:left="851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BDA" w:rsidRDefault="000B6BDA" w:rsidP="00523D35">
      <w:pPr>
        <w:spacing w:after="0" w:line="240" w:lineRule="auto"/>
      </w:pPr>
      <w:r>
        <w:separator/>
      </w:r>
    </w:p>
  </w:endnote>
  <w:endnote w:type="continuationSeparator" w:id="0">
    <w:p w:rsidR="000B6BDA" w:rsidRDefault="000B6BDA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ADB">
          <w:rPr>
            <w:noProof/>
          </w:rPr>
          <w:t>4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BDA" w:rsidRDefault="000B6BDA" w:rsidP="00523D35">
      <w:pPr>
        <w:spacing w:after="0" w:line="240" w:lineRule="auto"/>
      </w:pPr>
      <w:r>
        <w:separator/>
      </w:r>
    </w:p>
  </w:footnote>
  <w:footnote w:type="continuationSeparator" w:id="0">
    <w:p w:rsidR="000B6BDA" w:rsidRDefault="000B6BDA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97671"/>
    <w:rsid w:val="000B6BDA"/>
    <w:rsid w:val="000D6D8C"/>
    <w:rsid w:val="000E5B0E"/>
    <w:rsid w:val="000E70C9"/>
    <w:rsid w:val="001103BF"/>
    <w:rsid w:val="00177A6D"/>
    <w:rsid w:val="00183C4E"/>
    <w:rsid w:val="0022259D"/>
    <w:rsid w:val="00224AB2"/>
    <w:rsid w:val="00226625"/>
    <w:rsid w:val="00280C79"/>
    <w:rsid w:val="0029429C"/>
    <w:rsid w:val="002A3296"/>
    <w:rsid w:val="002A4BAB"/>
    <w:rsid w:val="002A6A77"/>
    <w:rsid w:val="002F2BDA"/>
    <w:rsid w:val="00302246"/>
    <w:rsid w:val="00323D8B"/>
    <w:rsid w:val="003413D8"/>
    <w:rsid w:val="00362CCC"/>
    <w:rsid w:val="003C5102"/>
    <w:rsid w:val="003C5162"/>
    <w:rsid w:val="003E3933"/>
    <w:rsid w:val="00407445"/>
    <w:rsid w:val="00414623"/>
    <w:rsid w:val="0042480A"/>
    <w:rsid w:val="00431A26"/>
    <w:rsid w:val="004509FF"/>
    <w:rsid w:val="0045463E"/>
    <w:rsid w:val="00462093"/>
    <w:rsid w:val="004C6177"/>
    <w:rsid w:val="004D24A7"/>
    <w:rsid w:val="005124B3"/>
    <w:rsid w:val="00515413"/>
    <w:rsid w:val="00523D35"/>
    <w:rsid w:val="005376E1"/>
    <w:rsid w:val="00553721"/>
    <w:rsid w:val="00567AAD"/>
    <w:rsid w:val="00605CA9"/>
    <w:rsid w:val="00623A4C"/>
    <w:rsid w:val="00634490"/>
    <w:rsid w:val="00634F9C"/>
    <w:rsid w:val="006548D2"/>
    <w:rsid w:val="00660663"/>
    <w:rsid w:val="00666EED"/>
    <w:rsid w:val="00685716"/>
    <w:rsid w:val="007004B9"/>
    <w:rsid w:val="007817CB"/>
    <w:rsid w:val="007A013C"/>
    <w:rsid w:val="007C57AE"/>
    <w:rsid w:val="0081328E"/>
    <w:rsid w:val="00862831"/>
    <w:rsid w:val="00882DBA"/>
    <w:rsid w:val="00897917"/>
    <w:rsid w:val="008A3B83"/>
    <w:rsid w:val="008A5112"/>
    <w:rsid w:val="008C6E4D"/>
    <w:rsid w:val="008E285E"/>
    <w:rsid w:val="008F7008"/>
    <w:rsid w:val="009125BA"/>
    <w:rsid w:val="0092003E"/>
    <w:rsid w:val="009646EE"/>
    <w:rsid w:val="00970A0C"/>
    <w:rsid w:val="009746B8"/>
    <w:rsid w:val="00980B4E"/>
    <w:rsid w:val="009A1050"/>
    <w:rsid w:val="009B6924"/>
    <w:rsid w:val="009C1D26"/>
    <w:rsid w:val="00A0469F"/>
    <w:rsid w:val="00A069C3"/>
    <w:rsid w:val="00A34E5F"/>
    <w:rsid w:val="00A823D0"/>
    <w:rsid w:val="00A841A9"/>
    <w:rsid w:val="00AA333A"/>
    <w:rsid w:val="00AF3228"/>
    <w:rsid w:val="00B045AB"/>
    <w:rsid w:val="00B502C1"/>
    <w:rsid w:val="00B902E3"/>
    <w:rsid w:val="00BB7DC5"/>
    <w:rsid w:val="00BD0A9D"/>
    <w:rsid w:val="00BD1619"/>
    <w:rsid w:val="00BE3610"/>
    <w:rsid w:val="00BE4ED6"/>
    <w:rsid w:val="00BF1152"/>
    <w:rsid w:val="00BF6BB2"/>
    <w:rsid w:val="00C47D71"/>
    <w:rsid w:val="00C56AF5"/>
    <w:rsid w:val="00C63AFB"/>
    <w:rsid w:val="00CB7F7D"/>
    <w:rsid w:val="00CC3631"/>
    <w:rsid w:val="00CC7DD8"/>
    <w:rsid w:val="00CD15E3"/>
    <w:rsid w:val="00D23328"/>
    <w:rsid w:val="00D37B01"/>
    <w:rsid w:val="00D714BF"/>
    <w:rsid w:val="00D8083F"/>
    <w:rsid w:val="00D83B1A"/>
    <w:rsid w:val="00D903C5"/>
    <w:rsid w:val="00DB3B44"/>
    <w:rsid w:val="00DC0CE5"/>
    <w:rsid w:val="00DD2ADB"/>
    <w:rsid w:val="00E0265D"/>
    <w:rsid w:val="00E1749C"/>
    <w:rsid w:val="00E33482"/>
    <w:rsid w:val="00E51E21"/>
    <w:rsid w:val="00EB21F4"/>
    <w:rsid w:val="00EB6A94"/>
    <w:rsid w:val="00EC3B16"/>
    <w:rsid w:val="00ED22C7"/>
    <w:rsid w:val="00F21420"/>
    <w:rsid w:val="00F55E42"/>
    <w:rsid w:val="00F77DD6"/>
    <w:rsid w:val="00F955F3"/>
    <w:rsid w:val="00FA2148"/>
    <w:rsid w:val="00FC1600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paragraph" w:styleId="3">
    <w:name w:val="Body Text Indent 3"/>
    <w:basedOn w:val="a"/>
    <w:link w:val="30"/>
    <w:uiPriority w:val="99"/>
    <w:semiHidden/>
    <w:unhideWhenUsed/>
    <w:rsid w:val="00DD2AD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D2ADB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paragraph" w:styleId="3">
    <w:name w:val="Body Text Indent 3"/>
    <w:basedOn w:val="a"/>
    <w:link w:val="30"/>
    <w:uiPriority w:val="99"/>
    <w:semiHidden/>
    <w:unhideWhenUsed/>
    <w:rsid w:val="00DD2AD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D2ADB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pv.kadastr.ru/" TargetMode="External"/><Relationship Id="rId18" Type="http://schemas.openxmlformats.org/officeDocument/2006/relationships/hyperlink" Target="https://www.youtube.com/watch?v=rYCll9pC_HE&amp;t=11s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vk.com/kadastr_nso" TargetMode="External"/><Relationship Id="rId17" Type="http://schemas.openxmlformats.org/officeDocument/2006/relationships/hyperlink" Target="https://regulation.gov.ru/projec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gulation.gov.ru/projects" TargetMode="External"/><Relationship Id="rId20" Type="http://schemas.openxmlformats.org/officeDocument/2006/relationships/hyperlink" Target="mailto:seminar@u54.rosreest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reestr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pv.kadastr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kadastr_nso" TargetMode="External"/><Relationship Id="rId19" Type="http://schemas.openxmlformats.org/officeDocument/2006/relationships/hyperlink" Target="https://vk.com/kadastr_ns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fc-nso.ru/" TargetMode="External"/><Relationship Id="rId14" Type="http://schemas.openxmlformats.org/officeDocument/2006/relationships/hyperlink" Target="https://spv.kadastr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1139E-B009-4120-83BF-7B6D914A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2019-09-12T04:24:00Z</cp:lastPrinted>
  <dcterms:created xsi:type="dcterms:W3CDTF">2019-04-15T09:34:00Z</dcterms:created>
  <dcterms:modified xsi:type="dcterms:W3CDTF">2019-09-12T04:24:00Z</dcterms:modified>
</cp:coreProperties>
</file>