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ED" w:rsidRDefault="00C828ED" w:rsidP="00C828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746" w:rsidRDefault="009D1746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1746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E8763A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D17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EA61B0">
        <w:rPr>
          <w:rFonts w:ascii="Times New Roman" w:hAnsi="Times New Roman"/>
          <w:b/>
          <w:u w:val="single"/>
        </w:rPr>
        <w:t>74</w:t>
      </w:r>
      <w:r w:rsidR="009D1746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 xml:space="preserve"> </w:t>
      </w:r>
      <w:r w:rsidR="00C828ED">
        <w:rPr>
          <w:rFonts w:ascii="Times New Roman" w:hAnsi="Times New Roman"/>
        </w:rPr>
        <w:t>от</w:t>
      </w:r>
      <w:r w:rsidR="00D83864">
        <w:rPr>
          <w:rFonts w:ascii="Times New Roman" w:hAnsi="Times New Roman"/>
        </w:rPr>
        <w:t xml:space="preserve"> </w:t>
      </w:r>
      <w:r w:rsidR="00EA61B0">
        <w:rPr>
          <w:rFonts w:ascii="Times New Roman" w:hAnsi="Times New Roman"/>
        </w:rPr>
        <w:t>29</w:t>
      </w:r>
      <w:r w:rsidR="00D83864">
        <w:rPr>
          <w:rFonts w:ascii="Times New Roman" w:hAnsi="Times New Roman"/>
        </w:rPr>
        <w:t xml:space="preserve"> июля </w:t>
      </w:r>
      <w:r w:rsidR="009D1746">
        <w:rPr>
          <w:rFonts w:ascii="Times New Roman" w:hAnsi="Times New Roman"/>
        </w:rPr>
        <w:t xml:space="preserve"> </w:t>
      </w:r>
      <w:r w:rsidR="00E37B04">
        <w:rPr>
          <w:rFonts w:ascii="Times New Roman" w:hAnsi="Times New Roman"/>
        </w:rPr>
        <w:t xml:space="preserve"> 2019 </w:t>
      </w:r>
      <w:r>
        <w:rPr>
          <w:rFonts w:ascii="Times New Roman" w:hAnsi="Times New Roman"/>
        </w:rPr>
        <w:t xml:space="preserve"> г           </w:t>
      </w:r>
      <w:r w:rsidR="007635AB">
        <w:rPr>
          <w:rFonts w:ascii="Times New Roman" w:hAnsi="Times New Roman"/>
        </w:rPr>
        <w:t xml:space="preserve"> </w:t>
      </w:r>
      <w:r w:rsidR="00D8386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627B2" w:rsidRPr="00EA61B0" w:rsidRDefault="000627B2" w:rsidP="002C5B1D">
      <w:pPr>
        <w:pStyle w:val="3"/>
        <w:shd w:val="clear" w:color="auto" w:fill="FFFFFF"/>
        <w:spacing w:before="161" w:after="161"/>
        <w:ind w:left="21" w:right="21"/>
        <w:jc w:val="right"/>
        <w:rPr>
          <w:rFonts w:ascii="Times New Roman" w:hAnsi="Times New Roman" w:cs="Times New Roman"/>
          <w:i/>
          <w:color w:val="auto"/>
          <w:u w:val="single"/>
          <w:lang w:eastAsia="ru-RU"/>
        </w:rPr>
      </w:pPr>
    </w:p>
    <w:p w:rsidR="00EA61B0" w:rsidRPr="00EA61B0" w:rsidRDefault="00EA61B0" w:rsidP="00EA61B0">
      <w:pPr>
        <w:spacing w:after="0"/>
        <w:ind w:firstLine="426"/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EA61B0">
        <w:rPr>
          <w:rFonts w:ascii="Times New Roman" w:hAnsi="Times New Roman"/>
          <w:b/>
          <w:i/>
          <w:sz w:val="28"/>
        </w:rPr>
        <w:t>Безхозяйные</w:t>
      </w:r>
      <w:proofErr w:type="spellEnd"/>
      <w:r w:rsidRPr="00EA61B0">
        <w:rPr>
          <w:rFonts w:ascii="Times New Roman" w:hAnsi="Times New Roman"/>
          <w:b/>
          <w:i/>
          <w:sz w:val="28"/>
        </w:rPr>
        <w:t xml:space="preserve"> объекты</w:t>
      </w:r>
    </w:p>
    <w:p w:rsidR="00EA61B0" w:rsidRPr="00EA61B0" w:rsidRDefault="00EA61B0" w:rsidP="00EA61B0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 xml:space="preserve">Граждане имеют право бесплатно приобрести чужое или бесхозяйное имущество в собственность. Для этого нужно </w:t>
      </w:r>
      <w:r w:rsidRPr="00EA61B0">
        <w:rPr>
          <w:rFonts w:ascii="Times New Roman" w:hAnsi="Times New Roman"/>
          <w:b/>
          <w:sz w:val="24"/>
          <w:szCs w:val="24"/>
        </w:rPr>
        <w:t>добросовестно, открыто и непрерывно</w:t>
      </w:r>
      <w:r w:rsidRPr="00EA61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61B0">
        <w:rPr>
          <w:rFonts w:ascii="Times New Roman" w:hAnsi="Times New Roman"/>
          <w:sz w:val="24"/>
          <w:szCs w:val="24"/>
        </w:rPr>
        <w:t>владеть</w:t>
      </w:r>
      <w:proofErr w:type="gramEnd"/>
      <w:r w:rsidRPr="00EA61B0">
        <w:rPr>
          <w:rFonts w:ascii="Times New Roman" w:hAnsi="Times New Roman"/>
          <w:sz w:val="24"/>
          <w:szCs w:val="24"/>
        </w:rPr>
        <w:t xml:space="preserve"> движимым имуществом как своим в течение пяти лет или недвижимостью – в течение 15 лет. Такой процесс называется </w:t>
      </w:r>
      <w:proofErr w:type="spellStart"/>
      <w:r w:rsidRPr="00EA61B0">
        <w:rPr>
          <w:rFonts w:ascii="Times New Roman" w:hAnsi="Times New Roman"/>
          <w:sz w:val="24"/>
          <w:szCs w:val="24"/>
        </w:rPr>
        <w:t>приобретательная</w:t>
      </w:r>
      <w:proofErr w:type="spellEnd"/>
      <w:r w:rsidRPr="00EA61B0">
        <w:rPr>
          <w:rFonts w:ascii="Times New Roman" w:hAnsi="Times New Roman"/>
          <w:sz w:val="24"/>
          <w:szCs w:val="24"/>
        </w:rPr>
        <w:t xml:space="preserve"> давность (п. 1 ст. 234 ГК).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 xml:space="preserve">Давностное владение является добросовестным, если лицо, получая владение, не </w:t>
      </w:r>
      <w:proofErr w:type="gramStart"/>
      <w:r w:rsidRPr="00EA61B0">
        <w:rPr>
          <w:rFonts w:ascii="Times New Roman" w:hAnsi="Times New Roman"/>
          <w:sz w:val="24"/>
          <w:szCs w:val="24"/>
        </w:rPr>
        <w:t>знало и не должно было</w:t>
      </w:r>
      <w:proofErr w:type="gramEnd"/>
      <w:r w:rsidRPr="00EA61B0">
        <w:rPr>
          <w:rFonts w:ascii="Times New Roman" w:hAnsi="Times New Roman"/>
          <w:sz w:val="24"/>
          <w:szCs w:val="24"/>
        </w:rPr>
        <w:t xml:space="preserve"> знать об отсутствии основания возникновения у него права собственности; давностное владение признается открытым, если лицо не скрывает факта нахождения имущества в его владении. Давностное владение признается непрерывным, если оно не прекращалось в течение всего срока </w:t>
      </w:r>
      <w:proofErr w:type="spellStart"/>
      <w:r w:rsidRPr="00EA61B0">
        <w:rPr>
          <w:rFonts w:ascii="Times New Roman" w:hAnsi="Times New Roman"/>
          <w:sz w:val="24"/>
          <w:szCs w:val="24"/>
        </w:rPr>
        <w:t>приобретательной</w:t>
      </w:r>
      <w:proofErr w:type="spellEnd"/>
      <w:r w:rsidRPr="00EA61B0">
        <w:rPr>
          <w:rFonts w:ascii="Times New Roman" w:hAnsi="Times New Roman"/>
          <w:sz w:val="24"/>
          <w:szCs w:val="24"/>
        </w:rPr>
        <w:t xml:space="preserve"> давности. Передача давностным владельцем имущества во временное владение другого лица не прерывает давностного владения. 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b/>
          <w:bCs/>
          <w:sz w:val="24"/>
          <w:szCs w:val="24"/>
        </w:rPr>
        <w:t>Открытость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Лицо не должно скрывать владения имуществом. Подтвердить открытое владение помогут: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 xml:space="preserve">договор аренды земельного участка, на котором расположен спорный объект. 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договор аренды спорного объекта. В этом случае открытость владения можно подтвердить, например, постановлениями и распоряжениями органов местного самоуправления в отношении спорного имущества;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договоры электроснабжения, газоснабжения, охраны, вывоза мусора, технического обслуживания газового оборудования и прочие доказательства содержания объекта, а также квитанции об оплате всех этих услуг;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документы о регистрации владельца по месту нахождения спорного имущества (№ </w:t>
      </w:r>
      <w:hyperlink r:id="rId9" w:tgtFrame="_blank" w:history="1">
        <w:r w:rsidRPr="00EA61B0">
          <w:rPr>
            <w:rStyle w:val="ac"/>
            <w:rFonts w:ascii="Times New Roman" w:hAnsi="Times New Roman"/>
            <w:sz w:val="24"/>
            <w:szCs w:val="24"/>
          </w:rPr>
          <w:t>А56-16350/2015</w:t>
        </w:r>
      </w:hyperlink>
      <w:r w:rsidRPr="00EA61B0">
        <w:rPr>
          <w:rFonts w:ascii="Times New Roman" w:hAnsi="Times New Roman"/>
          <w:sz w:val="24"/>
          <w:szCs w:val="24"/>
        </w:rPr>
        <w:t>);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чеки на ремонт объекта;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разрешение на реконструкцию объекта;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акты и уведомления о передаче бесхозного имущества и постановке его на баланс приобретателя (№ </w:t>
      </w:r>
      <w:hyperlink r:id="rId10" w:tgtFrame="_blank" w:history="1">
        <w:r w:rsidRPr="00EA61B0">
          <w:rPr>
            <w:rStyle w:val="ac"/>
            <w:rFonts w:ascii="Times New Roman" w:hAnsi="Times New Roman"/>
            <w:sz w:val="24"/>
            <w:szCs w:val="24"/>
          </w:rPr>
          <w:t>13АП-20619/2015</w:t>
        </w:r>
      </w:hyperlink>
      <w:r w:rsidRPr="00EA61B0">
        <w:rPr>
          <w:rFonts w:ascii="Times New Roman" w:hAnsi="Times New Roman"/>
          <w:sz w:val="24"/>
          <w:szCs w:val="24"/>
        </w:rPr>
        <w:t>);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переписка по вопросам владения объектом с органами власти;</w:t>
      </w:r>
    </w:p>
    <w:p w:rsidR="00EA61B0" w:rsidRPr="00EA61B0" w:rsidRDefault="00EA61B0" w:rsidP="00EA61B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свидетельские показания.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Все эти документы должны относиться к разным временным периодам.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b/>
          <w:bCs/>
          <w:sz w:val="24"/>
          <w:szCs w:val="24"/>
        </w:rPr>
        <w:t>Владение вещью как своей собственной: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Между владельцем и собственником не должно быть договоров аренды, хранения, безвозмездного пользования и других. Иначе вещь нельзя приобрести в собственность, поскольку владение ею осуществляется не вместо собственника, а наряду с ним – если, конечно, собственник не отказался от своего права на вещь и не утратил к ней интерес.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>Владение имуществом как своим собственным подтверждается свидетельскими показаниями, декларациями по налогу на имущество, договорами на обслуживание, документами о затратах на содержание объекта. 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A61B0">
        <w:rPr>
          <w:rFonts w:ascii="Times New Roman" w:hAnsi="Times New Roman"/>
          <w:b/>
          <w:bCs/>
          <w:sz w:val="24"/>
          <w:szCs w:val="24"/>
        </w:rPr>
        <w:t>Порядок приобретения права собственности:</w:t>
      </w:r>
    </w:p>
    <w:p w:rsid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 xml:space="preserve">Если пять лет добросовестно, открыто и непрерывно </w:t>
      </w:r>
      <w:proofErr w:type="gramStart"/>
      <w:r w:rsidRPr="00EA61B0">
        <w:rPr>
          <w:rFonts w:ascii="Times New Roman" w:hAnsi="Times New Roman"/>
          <w:sz w:val="24"/>
          <w:szCs w:val="24"/>
        </w:rPr>
        <w:t>владеть</w:t>
      </w:r>
      <w:proofErr w:type="gramEnd"/>
      <w:r w:rsidRPr="00EA61B0">
        <w:rPr>
          <w:rFonts w:ascii="Times New Roman" w:hAnsi="Times New Roman"/>
          <w:sz w:val="24"/>
          <w:szCs w:val="24"/>
        </w:rPr>
        <w:t xml:space="preserve"> движимым имуществом (например, машиной) как своим, право собственности на него возникнет автоматически. В случае с недвижимостью придется обратиться в суд с иском к прежнему собственнику. Если прежний собственник неизвестен, суд проходит в порядке особого производства, а в качестве заинтересованного лица привлекается представитель </w:t>
      </w:r>
      <w:proofErr w:type="spellStart"/>
      <w:r w:rsidRPr="00EA61B0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EA61B0">
        <w:rPr>
          <w:rFonts w:ascii="Times New Roman" w:hAnsi="Times New Roman"/>
          <w:sz w:val="24"/>
          <w:szCs w:val="24"/>
        </w:rPr>
        <w:t>. Решение суда становится основанием для регистрации права собственности (п. 1 ст. 234 ГК).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 xml:space="preserve">Доказать момент завладения вещью должен </w:t>
      </w:r>
      <w:proofErr w:type="gramStart"/>
      <w:r w:rsidRPr="00EA61B0">
        <w:rPr>
          <w:rFonts w:ascii="Times New Roman" w:hAnsi="Times New Roman"/>
          <w:sz w:val="24"/>
          <w:szCs w:val="24"/>
        </w:rPr>
        <w:t>заявитель-давностный</w:t>
      </w:r>
      <w:proofErr w:type="gramEnd"/>
      <w:r w:rsidRPr="00EA61B0">
        <w:rPr>
          <w:rFonts w:ascii="Times New Roman" w:hAnsi="Times New Roman"/>
          <w:sz w:val="24"/>
          <w:szCs w:val="24"/>
        </w:rPr>
        <w:t xml:space="preserve"> приобретатель. Ставить бесхозяйную недвижимость на </w:t>
      </w:r>
      <w:proofErr w:type="gramStart"/>
      <w:r w:rsidRPr="00EA61B0">
        <w:rPr>
          <w:rFonts w:ascii="Times New Roman" w:hAnsi="Times New Roman"/>
          <w:sz w:val="24"/>
          <w:szCs w:val="24"/>
        </w:rPr>
        <w:t>учет не нужно, дожидаться</w:t>
      </w:r>
      <w:proofErr w:type="gramEnd"/>
      <w:r w:rsidRPr="00EA61B0">
        <w:rPr>
          <w:rFonts w:ascii="Times New Roman" w:hAnsi="Times New Roman"/>
          <w:sz w:val="24"/>
          <w:szCs w:val="24"/>
        </w:rPr>
        <w:t xml:space="preserve"> от суда отказа в признании права муниципальной собственности на недвижимость тоже не обязательно.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 xml:space="preserve">Возможность обращения в суд с иском о признании права собственности в силу </w:t>
      </w:r>
      <w:proofErr w:type="spellStart"/>
      <w:r w:rsidRPr="00EA61B0">
        <w:rPr>
          <w:rFonts w:ascii="Times New Roman" w:hAnsi="Times New Roman"/>
          <w:sz w:val="24"/>
          <w:szCs w:val="24"/>
        </w:rPr>
        <w:t>приобретательной</w:t>
      </w:r>
      <w:proofErr w:type="spellEnd"/>
      <w:r w:rsidRPr="00EA61B0">
        <w:rPr>
          <w:rFonts w:ascii="Times New Roman" w:hAnsi="Times New Roman"/>
          <w:sz w:val="24"/>
          <w:szCs w:val="24"/>
        </w:rPr>
        <w:t xml:space="preserve"> давности вытекает из </w:t>
      </w:r>
      <w:hyperlink r:id="rId11" w:history="1">
        <w:r w:rsidRPr="00EA61B0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статей 11</w:t>
        </w:r>
      </w:hyperlink>
      <w:r w:rsidRPr="00EA61B0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Pr="00EA61B0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12</w:t>
        </w:r>
      </w:hyperlink>
      <w:r w:rsidRPr="00EA61B0">
        <w:rPr>
          <w:rFonts w:ascii="Times New Roman" w:hAnsi="Times New Roman"/>
          <w:sz w:val="24"/>
          <w:szCs w:val="24"/>
        </w:rPr>
        <w:t xml:space="preserve"> ГК РФ, согласно которым защита гражданских прав осуществляется судами путем признания права. Поэтому лицо, считающее, что стало собственником имущества в силу </w:t>
      </w:r>
      <w:proofErr w:type="spellStart"/>
      <w:r w:rsidRPr="00EA61B0">
        <w:rPr>
          <w:rFonts w:ascii="Times New Roman" w:hAnsi="Times New Roman"/>
          <w:sz w:val="24"/>
          <w:szCs w:val="24"/>
        </w:rPr>
        <w:t>приобретательной</w:t>
      </w:r>
      <w:proofErr w:type="spellEnd"/>
      <w:r w:rsidRPr="00EA61B0">
        <w:rPr>
          <w:rFonts w:ascii="Times New Roman" w:hAnsi="Times New Roman"/>
          <w:sz w:val="24"/>
          <w:szCs w:val="24"/>
        </w:rPr>
        <w:t xml:space="preserve"> давности, </w:t>
      </w:r>
      <w:r w:rsidRPr="00EA61B0">
        <w:rPr>
          <w:rFonts w:ascii="Times New Roman" w:hAnsi="Times New Roman"/>
          <w:b/>
          <w:sz w:val="24"/>
          <w:szCs w:val="24"/>
        </w:rPr>
        <w:t>вправе обратиться в суд с иском о признании за ним права собственности</w:t>
      </w:r>
      <w:r w:rsidRPr="00EA61B0">
        <w:rPr>
          <w:rFonts w:ascii="Times New Roman" w:hAnsi="Times New Roman"/>
          <w:sz w:val="24"/>
          <w:szCs w:val="24"/>
        </w:rPr>
        <w:t>.</w:t>
      </w:r>
    </w:p>
    <w:p w:rsidR="00EA61B0" w:rsidRPr="00EA61B0" w:rsidRDefault="00EA61B0" w:rsidP="00EA61B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A61B0">
        <w:rPr>
          <w:rFonts w:ascii="Times New Roman" w:hAnsi="Times New Roman"/>
          <w:sz w:val="24"/>
          <w:szCs w:val="24"/>
        </w:rPr>
        <w:t xml:space="preserve">Необходимо указать: в земельном законодательстве нет </w:t>
      </w:r>
      <w:proofErr w:type="spellStart"/>
      <w:r w:rsidRPr="00EA61B0">
        <w:rPr>
          <w:rFonts w:ascii="Times New Roman" w:hAnsi="Times New Roman"/>
          <w:sz w:val="24"/>
          <w:szCs w:val="24"/>
        </w:rPr>
        <w:t>приобретательной</w:t>
      </w:r>
      <w:proofErr w:type="spellEnd"/>
      <w:r w:rsidRPr="00EA61B0">
        <w:rPr>
          <w:rFonts w:ascii="Times New Roman" w:hAnsi="Times New Roman"/>
          <w:sz w:val="24"/>
          <w:szCs w:val="24"/>
        </w:rPr>
        <w:t xml:space="preserve"> давности. Нормы о публичной собственности на землю должны быть известны всем, поэтому лицо, построившее объект на чужой земле, не является добросовестным застройщиком и не может приобрести его в собственность.</w:t>
      </w:r>
    </w:p>
    <w:p w:rsidR="00F41D28" w:rsidRDefault="00F41D28" w:rsidP="002C5B1D">
      <w:pPr>
        <w:pStyle w:val="3"/>
        <w:shd w:val="clear" w:color="auto" w:fill="FFFFFF"/>
        <w:spacing w:before="161" w:after="161"/>
        <w:ind w:left="21" w:right="21"/>
        <w:jc w:val="right"/>
        <w:rPr>
          <w:rFonts w:ascii="Times New Roman" w:hAnsi="Times New Roman" w:cs="Times New Roman"/>
          <w:color w:val="auto"/>
          <w:u w:val="single"/>
          <w:lang w:eastAsia="ru-RU"/>
        </w:rPr>
      </w:pPr>
    </w:p>
    <w:p w:rsidR="002C5B1D" w:rsidRPr="002C5B1D" w:rsidRDefault="002C5B1D" w:rsidP="002C5B1D">
      <w:pPr>
        <w:pStyle w:val="3"/>
        <w:shd w:val="clear" w:color="auto" w:fill="FFFFFF"/>
        <w:spacing w:before="161" w:after="161"/>
        <w:ind w:left="21" w:right="21"/>
        <w:jc w:val="right"/>
        <w:rPr>
          <w:rFonts w:ascii="Times New Roman" w:hAnsi="Times New Roman" w:cs="Times New Roman"/>
          <w:color w:val="auto"/>
          <w:u w:val="single"/>
          <w:lang w:eastAsia="ru-RU"/>
        </w:rPr>
      </w:pPr>
      <w:r w:rsidRPr="002C5B1D">
        <w:rPr>
          <w:rFonts w:ascii="Times New Roman" w:hAnsi="Times New Roman" w:cs="Times New Roman"/>
          <w:color w:val="auto"/>
          <w:u w:val="single"/>
          <w:lang w:eastAsia="ru-RU"/>
        </w:rPr>
        <w:t>Прокуратура</w:t>
      </w:r>
      <w:r w:rsidR="000627B2">
        <w:rPr>
          <w:rFonts w:ascii="Times New Roman" w:hAnsi="Times New Roman" w:cs="Times New Roman"/>
          <w:color w:val="auto"/>
          <w:u w:val="single"/>
          <w:lang w:eastAsia="ru-RU"/>
        </w:rPr>
        <w:t xml:space="preserve">  разъясняет</w:t>
      </w:r>
    </w:p>
    <w:p w:rsidR="000627B2" w:rsidRPr="00EA61B0" w:rsidRDefault="000627B2" w:rsidP="000627B2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A61B0" w:rsidRPr="00EA61B0" w:rsidRDefault="00EA61B0" w:rsidP="00EA61B0">
      <w:pPr>
        <w:pStyle w:val="ab"/>
        <w:spacing w:before="0" w:beforeAutospacing="0" w:after="0" w:afterAutospacing="0"/>
        <w:ind w:firstLine="709"/>
        <w:jc w:val="both"/>
      </w:pPr>
      <w:proofErr w:type="gramStart"/>
      <w:r w:rsidRPr="00EA61B0">
        <w:t xml:space="preserve">Прокуратурой Черепановского района направлено в районный суд уголовное дело, расследованное следователем СО ОМВД России по </w:t>
      </w:r>
      <w:proofErr w:type="spellStart"/>
      <w:r w:rsidRPr="00EA61B0">
        <w:t>Черепановскому</w:t>
      </w:r>
      <w:proofErr w:type="spellEnd"/>
      <w:r w:rsidRPr="00EA61B0">
        <w:t xml:space="preserve"> району, по обвинению жителя города Черепаново (</w:t>
      </w:r>
      <w:proofErr w:type="spellStart"/>
      <w:r w:rsidRPr="00EA61B0">
        <w:t>Гашникова</w:t>
      </w:r>
      <w:proofErr w:type="spellEnd"/>
      <w:r w:rsidRPr="00EA61B0">
        <w:t>) в совершении преступления, предусмотренного ч. 1 ст. 111 УК РФ (умышленное причинение тяжкого вреда здоровью, опасного для жизни человека, вызвавшего значительную стойкую утрату общей трудоспособности не менее чем на одну треть).</w:t>
      </w:r>
      <w:proofErr w:type="gramEnd"/>
    </w:p>
    <w:p w:rsidR="00EA61B0" w:rsidRPr="00EA61B0" w:rsidRDefault="00EA61B0" w:rsidP="00EA61B0">
      <w:pPr>
        <w:pStyle w:val="ab"/>
        <w:spacing w:before="0" w:beforeAutospacing="0" w:after="0" w:afterAutospacing="0"/>
        <w:ind w:firstLine="709"/>
        <w:jc w:val="both"/>
      </w:pPr>
      <w:proofErr w:type="gramStart"/>
      <w:r w:rsidRPr="00EA61B0">
        <w:t xml:space="preserve">По версии следствия, Гашников, будучи в состоянии алкогольного опьянения, испытывая личные неприязненные отношения к потерпевшему Г. и находясь в одном с ним помещении, имея явное физическое превосходство перед потерпевшим, умышленно нанес ему множественные удары руками и ногами по туловищу, конечностям и голове, причинив тем самым телесные повреждения, повлекшие тяжкий вред здоровью. </w:t>
      </w:r>
      <w:proofErr w:type="gramEnd"/>
    </w:p>
    <w:p w:rsidR="00EA61B0" w:rsidRPr="00EA61B0" w:rsidRDefault="00EA61B0" w:rsidP="00EA61B0">
      <w:pPr>
        <w:pStyle w:val="ab"/>
        <w:spacing w:before="0" w:beforeAutospacing="0" w:after="0" w:afterAutospacing="0"/>
        <w:ind w:firstLine="709"/>
        <w:jc w:val="both"/>
      </w:pPr>
      <w:r w:rsidRPr="00EA61B0">
        <w:t xml:space="preserve">Согласно санкции ч. 1 ст. 111 УК РФ, за совершение данного преступления предусмотрено наказание в виде лишения свободы на срок до восьми лет. </w:t>
      </w:r>
    </w:p>
    <w:p w:rsidR="00EA61B0" w:rsidRPr="00EA61B0" w:rsidRDefault="00EA61B0" w:rsidP="00EA61B0">
      <w:pPr>
        <w:pStyle w:val="ab"/>
        <w:spacing w:before="0" w:beforeAutospacing="0" w:after="0" w:afterAutospacing="0" w:line="240" w:lineRule="exact"/>
        <w:jc w:val="both"/>
      </w:pPr>
    </w:p>
    <w:p w:rsidR="00EA61B0" w:rsidRPr="00EA61B0" w:rsidRDefault="00EA61B0" w:rsidP="00EA61B0">
      <w:pPr>
        <w:pStyle w:val="ab"/>
        <w:spacing w:before="0" w:beforeAutospacing="0" w:after="0" w:afterAutospacing="0" w:line="240" w:lineRule="exact"/>
        <w:jc w:val="both"/>
      </w:pPr>
    </w:p>
    <w:p w:rsidR="00EA61B0" w:rsidRPr="00EA61B0" w:rsidRDefault="00EA61B0" w:rsidP="00EA61B0">
      <w:pPr>
        <w:pStyle w:val="ab"/>
        <w:spacing w:before="0" w:beforeAutospacing="0" w:after="0" w:afterAutospacing="0" w:line="240" w:lineRule="exact"/>
        <w:jc w:val="both"/>
      </w:pPr>
      <w:r w:rsidRPr="00EA61B0">
        <w:t>Прокурор Черепановского района</w:t>
      </w:r>
    </w:p>
    <w:p w:rsidR="00EA61B0" w:rsidRPr="00EA61B0" w:rsidRDefault="00EA61B0" w:rsidP="00EA61B0">
      <w:pPr>
        <w:pStyle w:val="ab"/>
        <w:spacing w:before="0" w:beforeAutospacing="0" w:after="0" w:afterAutospacing="0"/>
        <w:jc w:val="both"/>
      </w:pPr>
      <w:r w:rsidRPr="00EA61B0">
        <w:t>Новосибирской области</w:t>
      </w:r>
    </w:p>
    <w:p w:rsidR="00EA61B0" w:rsidRPr="00EA61B0" w:rsidRDefault="00EA61B0" w:rsidP="00EA61B0">
      <w:pPr>
        <w:pStyle w:val="ab"/>
        <w:spacing w:before="0" w:beforeAutospacing="0" w:after="0" w:afterAutospacing="0"/>
        <w:jc w:val="both"/>
      </w:pPr>
      <w:r w:rsidRPr="00EA61B0">
        <w:t>старший советник юстиции</w:t>
      </w:r>
      <w:r w:rsidRPr="00EA61B0">
        <w:tab/>
      </w:r>
      <w:r w:rsidRPr="00EA61B0">
        <w:tab/>
      </w:r>
      <w:r w:rsidRPr="00EA61B0">
        <w:tab/>
      </w:r>
      <w:r w:rsidRPr="00EA61B0">
        <w:tab/>
      </w:r>
      <w:r w:rsidRPr="00EA61B0">
        <w:tab/>
      </w:r>
      <w:r w:rsidRPr="00EA61B0">
        <w:tab/>
        <w:t xml:space="preserve">      И.А. Зинченко</w:t>
      </w:r>
    </w:p>
    <w:p w:rsidR="002C5B1D" w:rsidRPr="002C5B1D" w:rsidRDefault="002C5B1D" w:rsidP="002C5B1D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83864" w:rsidRPr="00D83864" w:rsidRDefault="00D83864" w:rsidP="00D83864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83864" w:rsidRDefault="00D83864" w:rsidP="009D1746">
      <w:pPr>
        <w:tabs>
          <w:tab w:val="left" w:pos="7651"/>
        </w:tabs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788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D83864" w:rsidRPr="001A6878" w:rsidTr="00D83864">
        <w:trPr>
          <w:trHeight w:val="126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4" w:rsidRPr="001977FE" w:rsidRDefault="00D83864" w:rsidP="00D83864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D83864" w:rsidRPr="001977FE" w:rsidRDefault="00D83864" w:rsidP="00D83864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3864" w:rsidRPr="001977FE" w:rsidRDefault="00D83864" w:rsidP="00D83864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D83864" w:rsidRPr="001977FE" w:rsidRDefault="00D83864" w:rsidP="00D83864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D83864" w:rsidRPr="001977FE" w:rsidRDefault="00D83864" w:rsidP="00D83864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4" w:rsidRDefault="00D83864" w:rsidP="00D83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3864" w:rsidRPr="001977FE" w:rsidRDefault="00D83864" w:rsidP="00D83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D83864" w:rsidRPr="001977FE" w:rsidRDefault="00D83864" w:rsidP="00D83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64" w:rsidRPr="001977FE" w:rsidRDefault="00D83864" w:rsidP="00D83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D83864" w:rsidRPr="001977FE" w:rsidRDefault="00D83864" w:rsidP="00D83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864" w:rsidRPr="001977FE" w:rsidRDefault="00D83864" w:rsidP="00D83864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61B0" w:rsidRPr="009D1746" w:rsidRDefault="00EA61B0">
      <w:pPr>
        <w:tabs>
          <w:tab w:val="left" w:pos="7651"/>
        </w:tabs>
        <w:rPr>
          <w:rFonts w:ascii="Times New Roman" w:hAnsi="Times New Roman"/>
        </w:rPr>
      </w:pPr>
      <w:bookmarkStart w:id="0" w:name="_GoBack"/>
      <w:bookmarkEnd w:id="0"/>
    </w:p>
    <w:sectPr w:rsidR="00EA61B0" w:rsidRPr="009D1746" w:rsidSect="00F41D28">
      <w:footerReference w:type="default" r:id="rId13"/>
      <w:pgSz w:w="11906" w:h="16838"/>
      <w:pgMar w:top="0" w:right="707" w:bottom="851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3A" w:rsidRDefault="00E8763A" w:rsidP="00523D35">
      <w:pPr>
        <w:spacing w:after="0" w:line="240" w:lineRule="auto"/>
      </w:pPr>
      <w:r>
        <w:separator/>
      </w:r>
    </w:p>
  </w:endnote>
  <w:endnote w:type="continuationSeparator" w:id="0">
    <w:p w:rsidR="00E8763A" w:rsidRDefault="00E8763A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D28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3A" w:rsidRDefault="00E8763A" w:rsidP="00523D35">
      <w:pPr>
        <w:spacing w:after="0" w:line="240" w:lineRule="auto"/>
      </w:pPr>
      <w:r>
        <w:separator/>
      </w:r>
    </w:p>
  </w:footnote>
  <w:footnote w:type="continuationSeparator" w:id="0">
    <w:p w:rsidR="00E8763A" w:rsidRDefault="00E8763A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76740AEB"/>
    <w:multiLevelType w:val="multilevel"/>
    <w:tmpl w:val="02E2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627B2"/>
    <w:rsid w:val="00097671"/>
    <w:rsid w:val="000D6D8C"/>
    <w:rsid w:val="001017FF"/>
    <w:rsid w:val="00194A6C"/>
    <w:rsid w:val="00224AB2"/>
    <w:rsid w:val="00280C79"/>
    <w:rsid w:val="002C5B1D"/>
    <w:rsid w:val="002E1404"/>
    <w:rsid w:val="00311C9C"/>
    <w:rsid w:val="003413D8"/>
    <w:rsid w:val="00362CCC"/>
    <w:rsid w:val="003C5162"/>
    <w:rsid w:val="004509FF"/>
    <w:rsid w:val="0049595B"/>
    <w:rsid w:val="005124B3"/>
    <w:rsid w:val="00523D35"/>
    <w:rsid w:val="005D29DA"/>
    <w:rsid w:val="005F00C7"/>
    <w:rsid w:val="00623A4C"/>
    <w:rsid w:val="007635AB"/>
    <w:rsid w:val="007A013C"/>
    <w:rsid w:val="00880F61"/>
    <w:rsid w:val="00897917"/>
    <w:rsid w:val="008A5112"/>
    <w:rsid w:val="00980B4E"/>
    <w:rsid w:val="009C1D26"/>
    <w:rsid w:val="009D1746"/>
    <w:rsid w:val="009D7C66"/>
    <w:rsid w:val="00A069C3"/>
    <w:rsid w:val="00A93492"/>
    <w:rsid w:val="00C63AFB"/>
    <w:rsid w:val="00C828ED"/>
    <w:rsid w:val="00D8083F"/>
    <w:rsid w:val="00D83864"/>
    <w:rsid w:val="00D853A4"/>
    <w:rsid w:val="00E37B04"/>
    <w:rsid w:val="00E45217"/>
    <w:rsid w:val="00E70DA9"/>
    <w:rsid w:val="00E8763A"/>
    <w:rsid w:val="00EA61B0"/>
    <w:rsid w:val="00EE6C52"/>
    <w:rsid w:val="00F21420"/>
    <w:rsid w:val="00F41D28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2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C5B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Основной текст1"/>
    <w:basedOn w:val="a"/>
    <w:rsid w:val="000627B2"/>
    <w:pPr>
      <w:shd w:val="clear" w:color="auto" w:fill="FFFFFF"/>
      <w:spacing w:before="300" w:after="300" w:line="240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062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2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C5B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Основной текст1"/>
    <w:basedOn w:val="a"/>
    <w:rsid w:val="000627B2"/>
    <w:pPr>
      <w:shd w:val="clear" w:color="auto" w:fill="FFFFFF"/>
      <w:spacing w:before="300" w:after="300" w:line="240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062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6442EDA9DB56D5F178771504745F7D0D8F23FBE4B68BDF3CAD0A93A524C8C184574FAB991160B9A6F5FB9115063D85CEF74EF1C0FE23AFQ5w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66442EDA9DB56D5F178771504745F7D0D8F23FBE4B68BDF3CAD0A93A524C8C184574FAB991160B8ADF5FB9115063D85CEF74EF1C0FE23AFQ5w0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ad.arbitr.ru/PdfDocument/793268f6-816f-4cff-a76f-9ed79edd8df3/affe0a55-6598-4102-a89a-c31da6d74537/A56-16350-2015_20160406_Postanovlenie_kassacionnoj_instanci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d.arbitr.ru/PdfDocument/793268f6-816f-4cff-a76f-9ed79edd8df3/affe0a55-6598-4102-a89a-c31da6d74537/A56-16350-2015_20160406_Postanovlenie_kassacionnoj_instanci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A9A0-B589-40C1-9906-8DF4BE90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2019-07-15T03:30:00Z</cp:lastPrinted>
  <dcterms:created xsi:type="dcterms:W3CDTF">2018-01-17T11:26:00Z</dcterms:created>
  <dcterms:modified xsi:type="dcterms:W3CDTF">2019-07-29T08:54:00Z</dcterms:modified>
</cp:coreProperties>
</file>