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C56AF5"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 xml:space="preserve">                                                                                                                                                         </w:t>
      </w:r>
      <w:r w:rsidR="00980B4E" w:rsidRPr="00BB7DC5">
        <w:rPr>
          <w:rFonts w:ascii="Times New Roman" w:hAnsi="Times New Roman"/>
          <w:b/>
          <w:sz w:val="24"/>
          <w:szCs w:val="24"/>
        </w:rPr>
        <w:t>Бе</w:t>
      </w:r>
      <w:bookmarkStart w:id="0" w:name="_GoBack"/>
      <w:bookmarkEnd w:id="0"/>
      <w:r w:rsidR="00980B4E" w:rsidRPr="00BB7DC5">
        <w:rPr>
          <w:rFonts w:ascii="Times New Roman" w:hAnsi="Times New Roman"/>
          <w:b/>
          <w:sz w:val="24"/>
          <w:szCs w:val="24"/>
        </w:rPr>
        <w:t>сплатно</w:t>
      </w:r>
    </w:p>
    <w:p w:rsidR="00980B4E" w:rsidRPr="00BB7DC5" w:rsidRDefault="00D903C5"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BB7DC5">
        <w:rPr>
          <w:rFonts w:ascii="Times New Roman" w:hAnsi="Times New Roman"/>
        </w:rPr>
        <w:t xml:space="preserve">                                                        </w: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567AAD">
        <w:rPr>
          <w:rFonts w:ascii="Times New Roman" w:hAnsi="Times New Roman"/>
          <w:b/>
          <w:u w:val="single"/>
        </w:rPr>
        <w:t>5</w:t>
      </w:r>
      <w:r w:rsidR="00AF3228">
        <w:rPr>
          <w:rFonts w:ascii="Times New Roman" w:hAnsi="Times New Roman"/>
          <w:b/>
          <w:u w:val="single"/>
        </w:rPr>
        <w:t>2</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567AAD">
        <w:rPr>
          <w:rFonts w:ascii="Times New Roman" w:hAnsi="Times New Roman"/>
        </w:rPr>
        <w:t>2</w:t>
      </w:r>
      <w:r w:rsidR="00AF3228">
        <w:rPr>
          <w:rFonts w:ascii="Times New Roman" w:hAnsi="Times New Roman"/>
        </w:rPr>
        <w:t>7</w:t>
      </w:r>
      <w:r w:rsidR="009A1050" w:rsidRPr="00BB7DC5">
        <w:rPr>
          <w:rFonts w:ascii="Times New Roman" w:hAnsi="Times New Roman"/>
        </w:rPr>
        <w:t xml:space="preserve"> </w:t>
      </w:r>
      <w:r w:rsidR="00567AAD">
        <w:rPr>
          <w:rFonts w:ascii="Times New Roman" w:hAnsi="Times New Roman"/>
        </w:rPr>
        <w:t>мая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AF3228" w:rsidRPr="00AF3228" w:rsidRDefault="00AF3228" w:rsidP="00AF3228">
      <w:pPr>
        <w:spacing w:after="240" w:line="240" w:lineRule="auto"/>
        <w:ind w:firstLine="567"/>
        <w:jc w:val="center"/>
        <w:rPr>
          <w:rFonts w:ascii="Times New Roman" w:eastAsia="Times New Roman" w:hAnsi="Times New Roman"/>
          <w:sz w:val="28"/>
          <w:szCs w:val="28"/>
          <w:lang w:eastAsia="ru-RU"/>
        </w:rPr>
      </w:pPr>
      <w:r w:rsidRPr="00AF3228">
        <w:rPr>
          <w:rFonts w:ascii="Times New Roman" w:eastAsia="Times New Roman" w:hAnsi="Times New Roman"/>
          <w:b/>
          <w:sz w:val="24"/>
          <w:szCs w:val="24"/>
          <w:lang w:eastAsia="ru-RU"/>
        </w:rPr>
        <w:t>О вреде весеннего выжигания травы.</w:t>
      </w:r>
    </w:p>
    <w:p w:rsidR="00AF3228" w:rsidRPr="00AF3228" w:rsidRDefault="00AF3228" w:rsidP="00AF3228">
      <w:pPr>
        <w:spacing w:after="0" w:line="240" w:lineRule="auto"/>
        <w:ind w:firstLine="567"/>
        <w:jc w:val="both"/>
        <w:rPr>
          <w:rFonts w:ascii="Times New Roman" w:eastAsia="Times New Roman" w:hAnsi="Times New Roman"/>
          <w:sz w:val="24"/>
          <w:szCs w:val="24"/>
          <w:lang w:eastAsia="ru-RU"/>
        </w:rPr>
      </w:pPr>
      <w:r w:rsidRPr="00AF3228">
        <w:rPr>
          <w:rFonts w:ascii="Times New Roman" w:eastAsia="Times New Roman" w:hAnsi="Times New Roman"/>
          <w:sz w:val="24"/>
          <w:szCs w:val="24"/>
          <w:lang w:eastAsia="ru-RU"/>
        </w:rPr>
        <w:t>Практически все травяные палы происходят по вине человека. Иногда выжигание травы проводится умышленно сельскохозяйственными организациями (для очистки сельскохозяйственных земель от нежелательной растительности или остатков) или органами лесного хозяйства (для того, чтобы травяные палы проходили "под контролем" и не приводили к повреждению опушек леса). Однако, даже такие палы очень часто выходят из-под контроля и распространяются на очень большие расстояния, нанося не меньший ущерб, чем изначально неконтролируемые палы. Еще чаще причиной травяных пожаров становятся хулиганские действия или простая неосторожность: оставленный без присмотра костер, брошенный окурок, искра из глушителя мотоцикла или автомобиля и т.д. Травяные палы, возникающие по естественным причинам (от молний), в принципе бывают, но в общем количестве травяных палов их доля исчезающе мала.</w:t>
      </w:r>
      <w:r w:rsidRPr="00AF3228">
        <w:rPr>
          <w:rFonts w:ascii="Times New Roman" w:eastAsia="Times New Roman" w:hAnsi="Times New Roman"/>
          <w:sz w:val="24"/>
          <w:szCs w:val="24"/>
          <w:lang w:eastAsia="ru-RU"/>
        </w:rPr>
        <w:br/>
        <w:t>Практически единственным эффективным способом борьбы с травяными палами является их предотвращение, которое требует слаженных и осознанных действий со стороны органов власти и местного самоуправления, сельскохозяйственных и лесохозяйственных организаций, а также максимальной ответственности и осторожности со стороны граждан.</w:t>
      </w:r>
      <w:r w:rsidRPr="00AF3228">
        <w:rPr>
          <w:rFonts w:ascii="Times New Roman" w:eastAsia="Times New Roman" w:hAnsi="Times New Roman"/>
          <w:sz w:val="24"/>
          <w:szCs w:val="24"/>
          <w:lang w:eastAsia="ru-RU"/>
        </w:rPr>
        <w:br/>
        <w:t>В связи с этим представляется необходимым в очередной раз напомнить о том, какой вред приносят природе, хозяйству, здоровью и жизни людей травяные палы и их последствия. Поскольку значительная часть поджогов сухой травы весной производится умышленно, иногда из благих побуждений, имеет смысл упомянуть и о возможной или кажущейся пользе от таких поджогов и сопоставить ее с причиняемым травяными палами вредом.</w:t>
      </w:r>
      <w:r w:rsidRPr="00AF3228">
        <w:rPr>
          <w:rFonts w:ascii="Times New Roman" w:eastAsia="Times New Roman" w:hAnsi="Times New Roman"/>
          <w:sz w:val="24"/>
          <w:szCs w:val="24"/>
          <w:lang w:eastAsia="ru-RU"/>
        </w:rPr>
        <w:br/>
        <w:t xml:space="preserve">Пользы, даже кажущейся, на самом деле немного. Основной довод защитников выжигания травы состоит в том, что такое выжигание прогревает почву и </w:t>
      </w:r>
      <w:proofErr w:type="spellStart"/>
      <w:r w:rsidRPr="00AF3228">
        <w:rPr>
          <w:rFonts w:ascii="Times New Roman" w:eastAsia="Times New Roman" w:hAnsi="Times New Roman"/>
          <w:sz w:val="24"/>
          <w:szCs w:val="24"/>
          <w:lang w:eastAsia="ru-RU"/>
        </w:rPr>
        <w:t>обогощает</w:t>
      </w:r>
      <w:proofErr w:type="spellEnd"/>
      <w:r w:rsidRPr="00AF3228">
        <w:rPr>
          <w:rFonts w:ascii="Times New Roman" w:eastAsia="Times New Roman" w:hAnsi="Times New Roman"/>
          <w:sz w:val="24"/>
          <w:szCs w:val="24"/>
          <w:lang w:eastAsia="ru-RU"/>
        </w:rPr>
        <w:t xml:space="preserve"> ее золой от сгоревшей травы, в результате чего на выжженных участках трава появляется быстрее и растет лучше. На самом же деле, эффект более быстрого роста травы в результате выжигания является кажущимся: сухая трава просто скрывает поначалу молодые зеленые побеги, и невыжженные участки кажутся серыми - в то время как на почерневших выжженных участках зеленая трава хорошо заметна. 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так что итоговый эффект от такого "прогревания" оказывается нулевым, а иной раз и отрицательным. Что же касается удобрения почвы золой - травяной пожар не добавляет ничего нового: минеральные питательные вещества, содержащиеся в золе, все равно попали бы в почву при разложении сухой травы (а летом, в тепле, она разлагается очень быстро). Лишь в сухих степях, где сухая трава может сохраняться на протяжении многих лет, травяной пожар способен незначительно обогатить почву доступными для растений минеральными питательными веществами - но исключительно за счет будущего, поскольку травяной пожар лишь изменяет доступность этих элементов, но не их количество в экосистеме.</w:t>
      </w:r>
      <w:r w:rsidRPr="00AF3228">
        <w:rPr>
          <w:rFonts w:ascii="Times New Roman" w:eastAsia="Times New Roman" w:hAnsi="Times New Roman"/>
          <w:sz w:val="24"/>
          <w:szCs w:val="24"/>
          <w:lang w:eastAsia="ru-RU"/>
        </w:rPr>
        <w:br/>
      </w:r>
    </w:p>
    <w:p w:rsidR="00AF3228" w:rsidRPr="00AF3228" w:rsidRDefault="00AF3228" w:rsidP="00AF3228">
      <w:pPr>
        <w:spacing w:after="0" w:line="240" w:lineRule="auto"/>
        <w:ind w:firstLine="567"/>
        <w:jc w:val="right"/>
        <w:rPr>
          <w:rFonts w:ascii="Times New Roman" w:eastAsia="Times New Roman" w:hAnsi="Times New Roman"/>
          <w:sz w:val="24"/>
          <w:szCs w:val="24"/>
          <w:lang w:eastAsia="ru-RU"/>
        </w:rPr>
      </w:pPr>
      <w:r w:rsidRPr="00AF3228">
        <w:rPr>
          <w:rFonts w:ascii="Times New Roman" w:eastAsia="Times New Roman" w:hAnsi="Times New Roman"/>
          <w:sz w:val="24"/>
          <w:szCs w:val="24"/>
          <w:lang w:eastAsia="ru-RU"/>
        </w:rPr>
        <w:t>Начальник Черепановского отдела</w:t>
      </w:r>
    </w:p>
    <w:p w:rsidR="00AF3228" w:rsidRPr="00AF3228" w:rsidRDefault="00AF3228" w:rsidP="00AF3228">
      <w:pPr>
        <w:spacing w:after="0" w:line="240" w:lineRule="auto"/>
        <w:ind w:firstLine="567"/>
        <w:jc w:val="right"/>
        <w:rPr>
          <w:rFonts w:ascii="Times New Roman" w:eastAsia="Times New Roman" w:hAnsi="Times New Roman"/>
          <w:sz w:val="24"/>
          <w:szCs w:val="24"/>
          <w:lang w:eastAsia="ru-RU"/>
        </w:rPr>
      </w:pPr>
      <w:r w:rsidRPr="00AF3228">
        <w:rPr>
          <w:rFonts w:ascii="Times New Roman" w:eastAsia="Times New Roman" w:hAnsi="Times New Roman"/>
          <w:sz w:val="24"/>
          <w:szCs w:val="24"/>
          <w:lang w:eastAsia="ru-RU"/>
        </w:rPr>
        <w:t xml:space="preserve">Управления </w:t>
      </w:r>
      <w:proofErr w:type="spellStart"/>
      <w:r w:rsidRPr="00AF3228">
        <w:rPr>
          <w:rFonts w:ascii="Times New Roman" w:eastAsia="Times New Roman" w:hAnsi="Times New Roman"/>
          <w:sz w:val="24"/>
          <w:szCs w:val="24"/>
          <w:lang w:eastAsia="ru-RU"/>
        </w:rPr>
        <w:t>Росреестра</w:t>
      </w:r>
      <w:proofErr w:type="spellEnd"/>
      <w:r w:rsidRPr="00AF3228">
        <w:rPr>
          <w:rFonts w:ascii="Times New Roman" w:eastAsia="Times New Roman" w:hAnsi="Times New Roman"/>
          <w:sz w:val="24"/>
          <w:szCs w:val="24"/>
          <w:lang w:eastAsia="ru-RU"/>
        </w:rPr>
        <w:t xml:space="preserve"> по </w:t>
      </w:r>
      <w:proofErr w:type="gramStart"/>
      <w:r w:rsidRPr="00AF3228">
        <w:rPr>
          <w:rFonts w:ascii="Times New Roman" w:eastAsia="Times New Roman" w:hAnsi="Times New Roman"/>
          <w:sz w:val="24"/>
          <w:szCs w:val="24"/>
          <w:lang w:eastAsia="ru-RU"/>
        </w:rPr>
        <w:t>Новосибирской</w:t>
      </w:r>
      <w:proofErr w:type="gramEnd"/>
      <w:r w:rsidRPr="00AF3228">
        <w:rPr>
          <w:rFonts w:ascii="Times New Roman" w:eastAsia="Times New Roman" w:hAnsi="Times New Roman"/>
          <w:sz w:val="24"/>
          <w:szCs w:val="24"/>
          <w:lang w:eastAsia="ru-RU"/>
        </w:rPr>
        <w:t xml:space="preserve"> </w:t>
      </w:r>
    </w:p>
    <w:p w:rsidR="00AF3228" w:rsidRPr="00AF3228" w:rsidRDefault="00AF3228" w:rsidP="00AF3228">
      <w:pPr>
        <w:spacing w:after="0" w:line="240" w:lineRule="auto"/>
        <w:ind w:firstLine="567"/>
        <w:jc w:val="right"/>
        <w:rPr>
          <w:rFonts w:ascii="Times New Roman" w:eastAsia="Times New Roman" w:hAnsi="Times New Roman"/>
          <w:sz w:val="24"/>
          <w:szCs w:val="24"/>
          <w:lang w:eastAsia="ru-RU"/>
        </w:rPr>
      </w:pPr>
      <w:r w:rsidRPr="00AF3228">
        <w:rPr>
          <w:rFonts w:ascii="Times New Roman" w:eastAsia="Times New Roman" w:hAnsi="Times New Roman"/>
          <w:sz w:val="24"/>
          <w:szCs w:val="24"/>
          <w:lang w:eastAsia="ru-RU"/>
        </w:rPr>
        <w:t>Области</w:t>
      </w:r>
    </w:p>
    <w:p w:rsidR="00AF3228" w:rsidRDefault="00AF3228" w:rsidP="00AF3228">
      <w:pPr>
        <w:spacing w:after="0" w:line="240" w:lineRule="auto"/>
        <w:ind w:firstLine="567"/>
        <w:jc w:val="right"/>
        <w:rPr>
          <w:rFonts w:ascii="Times New Roman" w:eastAsia="Times New Roman" w:hAnsi="Times New Roman"/>
          <w:sz w:val="24"/>
          <w:szCs w:val="24"/>
          <w:lang w:eastAsia="ru-RU"/>
        </w:rPr>
      </w:pPr>
      <w:r w:rsidRPr="00AF3228">
        <w:rPr>
          <w:rFonts w:ascii="Times New Roman" w:eastAsia="Times New Roman" w:hAnsi="Times New Roman"/>
          <w:sz w:val="24"/>
          <w:szCs w:val="24"/>
          <w:lang w:eastAsia="ru-RU"/>
        </w:rPr>
        <w:t xml:space="preserve">А.А. </w:t>
      </w:r>
      <w:proofErr w:type="spellStart"/>
      <w:r w:rsidRPr="00AF3228">
        <w:rPr>
          <w:rFonts w:ascii="Times New Roman" w:eastAsia="Times New Roman" w:hAnsi="Times New Roman"/>
          <w:sz w:val="24"/>
          <w:szCs w:val="24"/>
          <w:lang w:eastAsia="ru-RU"/>
        </w:rPr>
        <w:t>Ламерт</w:t>
      </w:r>
      <w:proofErr w:type="spellEnd"/>
    </w:p>
    <w:p w:rsidR="00D714BF" w:rsidRDefault="00D714BF" w:rsidP="00AF3228">
      <w:pPr>
        <w:spacing w:after="0" w:line="240" w:lineRule="auto"/>
        <w:ind w:firstLine="567"/>
        <w:jc w:val="right"/>
        <w:rPr>
          <w:rFonts w:ascii="Times New Roman" w:eastAsia="Times New Roman" w:hAnsi="Times New Roman"/>
          <w:sz w:val="24"/>
          <w:szCs w:val="24"/>
          <w:lang w:eastAsia="ru-RU"/>
        </w:rPr>
      </w:pPr>
    </w:p>
    <w:p w:rsidR="00D714BF" w:rsidRDefault="00D714BF" w:rsidP="00AF3228">
      <w:pPr>
        <w:spacing w:after="0" w:line="240" w:lineRule="auto"/>
        <w:ind w:firstLine="567"/>
        <w:jc w:val="right"/>
        <w:rPr>
          <w:rFonts w:ascii="Times New Roman" w:eastAsia="Times New Roman" w:hAnsi="Times New Roman"/>
          <w:sz w:val="24"/>
          <w:szCs w:val="24"/>
          <w:lang w:eastAsia="ru-RU"/>
        </w:rPr>
      </w:pPr>
    </w:p>
    <w:p w:rsidR="00D714BF" w:rsidRDefault="00D714BF" w:rsidP="00AF3228">
      <w:pPr>
        <w:spacing w:after="0" w:line="240" w:lineRule="auto"/>
        <w:ind w:firstLine="567"/>
        <w:jc w:val="right"/>
        <w:rPr>
          <w:rFonts w:ascii="Times New Roman" w:eastAsia="Times New Roman" w:hAnsi="Times New Roman"/>
          <w:sz w:val="24"/>
          <w:szCs w:val="24"/>
          <w:lang w:eastAsia="ru-RU"/>
        </w:rPr>
      </w:pPr>
    </w:p>
    <w:p w:rsidR="00D714BF" w:rsidRDefault="00D714BF" w:rsidP="00AF3228">
      <w:pPr>
        <w:spacing w:after="0" w:line="240" w:lineRule="auto"/>
        <w:ind w:firstLine="567"/>
        <w:jc w:val="right"/>
        <w:rPr>
          <w:rFonts w:ascii="Times New Roman" w:eastAsia="Times New Roman" w:hAnsi="Times New Roman"/>
          <w:sz w:val="24"/>
          <w:szCs w:val="24"/>
          <w:lang w:eastAsia="ru-RU"/>
        </w:rPr>
      </w:pP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lastRenderedPageBreak/>
        <w:t xml:space="preserve">Пресс-служба Кадастровой палаты </w:t>
      </w: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t xml:space="preserve">по Новосибирской области информирует </w:t>
      </w:r>
    </w:p>
    <w:p w:rsidR="00D714BF" w:rsidRPr="00D714BF" w:rsidRDefault="00D714BF" w:rsidP="00AF3228">
      <w:pPr>
        <w:spacing w:after="0" w:line="240" w:lineRule="auto"/>
        <w:ind w:firstLine="567"/>
        <w:jc w:val="right"/>
        <w:rPr>
          <w:rFonts w:ascii="Times New Roman" w:eastAsia="Times New Roman" w:hAnsi="Times New Roman"/>
          <w:b/>
          <w:sz w:val="24"/>
          <w:szCs w:val="24"/>
          <w:lang w:eastAsia="ru-RU"/>
        </w:rPr>
      </w:pPr>
    </w:p>
    <w:p w:rsidR="00D714BF" w:rsidRDefault="00D714BF" w:rsidP="00D714BF">
      <w:pPr>
        <w:spacing w:after="0" w:line="240" w:lineRule="auto"/>
        <w:ind w:firstLine="709"/>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 xml:space="preserve">Электронные сервисы </w:t>
      </w:r>
      <w:proofErr w:type="spellStart"/>
      <w:r w:rsidRPr="00D714BF">
        <w:rPr>
          <w:rFonts w:ascii="Times New Roman" w:eastAsia="Times New Roman" w:hAnsi="Times New Roman"/>
          <w:b/>
          <w:sz w:val="24"/>
          <w:szCs w:val="24"/>
          <w:lang w:eastAsia="ru-RU"/>
        </w:rPr>
        <w:t>Росреестра</w:t>
      </w:r>
      <w:proofErr w:type="spellEnd"/>
      <w:r w:rsidRPr="00D714BF">
        <w:rPr>
          <w:rFonts w:ascii="Times New Roman" w:eastAsia="Times New Roman" w:hAnsi="Times New Roman"/>
          <w:b/>
          <w:sz w:val="24"/>
          <w:szCs w:val="24"/>
          <w:lang w:eastAsia="ru-RU"/>
        </w:rPr>
        <w:t xml:space="preserve"> предоставляют </w:t>
      </w:r>
    </w:p>
    <w:p w:rsidR="00D714BF" w:rsidRPr="00D714BF" w:rsidRDefault="00D714BF" w:rsidP="00D714BF">
      <w:pPr>
        <w:spacing w:after="0" w:line="240" w:lineRule="auto"/>
        <w:ind w:firstLine="709"/>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справочную информацию о недвижимости</w:t>
      </w:r>
    </w:p>
    <w:p w:rsidR="00D714BF" w:rsidRPr="00D714BF" w:rsidRDefault="00D714BF" w:rsidP="00D714BF">
      <w:pPr>
        <w:spacing w:after="0" w:line="240" w:lineRule="auto"/>
        <w:ind w:firstLine="709"/>
        <w:rPr>
          <w:rFonts w:ascii="Times New Roman" w:eastAsia="Times New Roman" w:hAnsi="Times New Roman"/>
          <w:b/>
          <w:sz w:val="24"/>
          <w:szCs w:val="24"/>
          <w:lang w:eastAsia="ru-RU"/>
        </w:rPr>
      </w:pP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Покупка недвижимости – значимое событие в жизни человека. Для потенциальных покупателей важно безопасное и юридически грамотное проведение сделки и исключение возможных рисков мошенничества. Чтобы проверить наличие всевозможных ограничений в отношении интересующего объекта недвижимости, необходимо заказать выписку сведений из ЕГРН. Также можно использовать возможности бесплатных сервисов: «</w:t>
      </w:r>
      <w:hyperlink r:id="rId9" w:history="1">
        <w:r w:rsidRPr="00D714BF">
          <w:rPr>
            <w:rFonts w:ascii="Times New Roman" w:eastAsia="Times New Roman" w:hAnsi="Times New Roman"/>
            <w:color w:val="0000FF"/>
            <w:sz w:val="24"/>
            <w:szCs w:val="24"/>
            <w:u w:val="single"/>
            <w:lang w:eastAsia="ru-RU"/>
          </w:rPr>
          <w:t xml:space="preserve">Справочная информации по объектам недвижимости в режиме </w:t>
        </w:r>
        <w:r w:rsidRPr="00D714BF">
          <w:rPr>
            <w:rFonts w:ascii="Times New Roman" w:eastAsia="Times New Roman" w:hAnsi="Times New Roman"/>
            <w:color w:val="0000FF"/>
            <w:sz w:val="24"/>
            <w:szCs w:val="24"/>
            <w:u w:val="single"/>
            <w:lang w:val="en-US" w:eastAsia="ru-RU"/>
          </w:rPr>
          <w:t>online</w:t>
        </w:r>
      </w:hyperlink>
      <w:r w:rsidRPr="00D714BF">
        <w:rPr>
          <w:rFonts w:ascii="Times New Roman" w:eastAsia="Times New Roman" w:hAnsi="Times New Roman"/>
          <w:sz w:val="24"/>
          <w:szCs w:val="24"/>
          <w:lang w:eastAsia="ru-RU"/>
        </w:rPr>
        <w:t>» и «</w:t>
      </w:r>
      <w:r w:rsidRPr="00D714BF">
        <w:rPr>
          <w:rFonts w:ascii="Times New Roman" w:eastAsia="Times New Roman" w:hAnsi="Times New Roman"/>
          <w:color w:val="0000FF"/>
          <w:sz w:val="24"/>
          <w:szCs w:val="24"/>
          <w:u w:val="single"/>
          <w:lang w:eastAsia="ru-RU"/>
        </w:rPr>
        <w:t>Публичная кадастровая карта</w:t>
      </w:r>
      <w:r w:rsidRPr="00D714BF">
        <w:rPr>
          <w:rFonts w:ascii="Times New Roman" w:eastAsia="Times New Roman" w:hAnsi="Times New Roman"/>
          <w:sz w:val="24"/>
          <w:szCs w:val="24"/>
          <w:lang w:eastAsia="ru-RU"/>
        </w:rPr>
        <w:t xml:space="preserve">». </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Оба сервиса можно найти на официальном сайте </w:t>
      </w:r>
      <w:hyperlink r:id="rId10" w:history="1">
        <w:proofErr w:type="spellStart"/>
        <w:r w:rsidRPr="00D714BF">
          <w:rPr>
            <w:rFonts w:ascii="Times New Roman" w:eastAsia="Times New Roman" w:hAnsi="Times New Roman"/>
            <w:color w:val="0000FF"/>
            <w:sz w:val="24"/>
            <w:szCs w:val="24"/>
            <w:u w:val="single"/>
            <w:lang w:eastAsia="ru-RU"/>
          </w:rPr>
          <w:t>Росреестра</w:t>
        </w:r>
        <w:proofErr w:type="spellEnd"/>
      </w:hyperlink>
      <w:r w:rsidRPr="00D714BF">
        <w:rPr>
          <w:rFonts w:ascii="Times New Roman" w:eastAsia="Times New Roman" w:hAnsi="Times New Roman"/>
          <w:sz w:val="24"/>
          <w:szCs w:val="24"/>
          <w:lang w:eastAsia="ru-RU"/>
        </w:rPr>
        <w:t xml:space="preserve"> в разделе «</w:t>
      </w:r>
      <w:hyperlink r:id="rId11" w:history="1">
        <w:r w:rsidRPr="00D714BF">
          <w:rPr>
            <w:rFonts w:ascii="Times New Roman" w:eastAsia="Times New Roman" w:hAnsi="Times New Roman"/>
            <w:color w:val="0000FF"/>
            <w:sz w:val="24"/>
            <w:szCs w:val="24"/>
            <w:u w:val="single"/>
            <w:lang w:eastAsia="ru-RU"/>
          </w:rPr>
          <w:t>Электронные услуги и сервисы</w:t>
        </w:r>
      </w:hyperlink>
      <w:r w:rsidRPr="00D714BF">
        <w:rPr>
          <w:rFonts w:ascii="Times New Roman" w:eastAsia="Times New Roman" w:hAnsi="Times New Roman"/>
          <w:sz w:val="24"/>
          <w:szCs w:val="24"/>
          <w:lang w:eastAsia="ru-RU"/>
        </w:rPr>
        <w:t>». Для просмотра информации на сервисах не требуется специальной авторизации.</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Для поиска объектов недвижимости на странице сервиса «</w:t>
      </w:r>
      <w:hyperlink r:id="rId12" w:history="1">
        <w:r w:rsidRPr="00D714BF">
          <w:rPr>
            <w:rFonts w:ascii="Times New Roman" w:eastAsia="Times New Roman" w:hAnsi="Times New Roman"/>
            <w:color w:val="0000FF"/>
            <w:sz w:val="24"/>
            <w:szCs w:val="24"/>
            <w:u w:val="single"/>
            <w:lang w:eastAsia="ru-RU"/>
          </w:rPr>
          <w:t xml:space="preserve">Справочная информация по объектам недвижимости в режиме </w:t>
        </w:r>
        <w:r w:rsidRPr="00D714BF">
          <w:rPr>
            <w:rFonts w:ascii="Times New Roman" w:eastAsia="Times New Roman" w:hAnsi="Times New Roman"/>
            <w:color w:val="0000FF"/>
            <w:sz w:val="24"/>
            <w:szCs w:val="24"/>
            <w:u w:val="single"/>
            <w:lang w:val="en-US" w:eastAsia="ru-RU"/>
          </w:rPr>
          <w:t>online</w:t>
        </w:r>
      </w:hyperlink>
      <w:r w:rsidRPr="00D714BF">
        <w:rPr>
          <w:rFonts w:ascii="Times New Roman" w:eastAsia="Times New Roman" w:hAnsi="Times New Roman"/>
          <w:sz w:val="24"/>
          <w:szCs w:val="24"/>
          <w:lang w:eastAsia="ru-RU"/>
        </w:rPr>
        <w:t>» представлено специальное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w:t>
      </w:r>
      <w:hyperlink r:id="rId13" w:history="1">
        <w:r w:rsidRPr="00D714BF">
          <w:rPr>
            <w:rFonts w:ascii="Times New Roman" w:eastAsia="Times New Roman" w:hAnsi="Times New Roman"/>
            <w:color w:val="0000FF"/>
            <w:sz w:val="24"/>
            <w:szCs w:val="24"/>
            <w:u w:val="single"/>
            <w:lang w:eastAsia="ru-RU"/>
          </w:rPr>
          <w:t>Публичная кадастровая карта</w:t>
        </w:r>
      </w:hyperlink>
      <w:r w:rsidRPr="00D714BF">
        <w:rPr>
          <w:rFonts w:ascii="Times New Roman" w:eastAsia="Times New Roman" w:hAnsi="Times New Roman"/>
          <w:sz w:val="24"/>
          <w:szCs w:val="24"/>
          <w:lang w:eastAsia="ru-RU"/>
        </w:rPr>
        <w:t>» позволяет посмотреть графическое расположение объекта и имеющиеся его характеристики. 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Обращаем внимание, что на указанных электронных сервисах представлены не все сведения из-за ограничений информации для публичного доступа. Сведения на сервисах являются справочными и в качестве официального документа использоваться не могут.</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p>
    <w:p w:rsidR="00D714BF" w:rsidRDefault="00D714BF" w:rsidP="00D714BF">
      <w:pPr>
        <w:spacing w:after="0" w:line="240" w:lineRule="auto"/>
        <w:ind w:firstLine="709"/>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 xml:space="preserve">Лекция о  территориальных зонах и зонах с </w:t>
      </w:r>
      <w:proofErr w:type="gramStart"/>
      <w:r w:rsidRPr="00D714BF">
        <w:rPr>
          <w:rFonts w:ascii="Times New Roman" w:eastAsia="Times New Roman" w:hAnsi="Times New Roman"/>
          <w:b/>
          <w:sz w:val="24"/>
          <w:szCs w:val="24"/>
          <w:lang w:eastAsia="ru-RU"/>
        </w:rPr>
        <w:t>особыми</w:t>
      </w:r>
      <w:proofErr w:type="gramEnd"/>
      <w:r w:rsidRPr="00D714BF">
        <w:rPr>
          <w:rFonts w:ascii="Times New Roman" w:eastAsia="Times New Roman" w:hAnsi="Times New Roman"/>
          <w:b/>
          <w:sz w:val="24"/>
          <w:szCs w:val="24"/>
          <w:lang w:eastAsia="ru-RU"/>
        </w:rPr>
        <w:t xml:space="preserve"> </w:t>
      </w:r>
    </w:p>
    <w:p w:rsidR="00D714BF" w:rsidRDefault="00D714BF" w:rsidP="00D714BF">
      <w:pPr>
        <w:spacing w:after="0" w:line="240" w:lineRule="auto"/>
        <w:ind w:firstLine="709"/>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условиями использования территорий прошла в Кадастровой палате</w:t>
      </w:r>
    </w:p>
    <w:p w:rsidR="00D714BF" w:rsidRPr="00D714BF" w:rsidRDefault="00D714BF" w:rsidP="00D714BF">
      <w:pPr>
        <w:spacing w:after="0" w:line="240" w:lineRule="auto"/>
        <w:ind w:firstLine="709"/>
        <w:jc w:val="center"/>
        <w:rPr>
          <w:rFonts w:ascii="Times New Roman" w:eastAsia="Times New Roman" w:hAnsi="Times New Roman"/>
          <w:b/>
          <w:sz w:val="24"/>
          <w:szCs w:val="24"/>
          <w:lang w:eastAsia="ru-RU"/>
        </w:rPr>
      </w:pP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20 мая в Кадастровой палате по Новосибирской области состоялась лекция для профессиональных участников рынка недвижимости. Лекцию по вопросам подготовки документов (содержащих в них сведения) для внесения сведений в Единый государственный реестр недвижимости (ЕГРН) о границах территориальных зон и зон с особыми условиями использования территорий (ЗОУИТ) провела начальник отдела инфраструктуры пространственных данных Олеся Леонидовна </w:t>
      </w:r>
      <w:proofErr w:type="spellStart"/>
      <w:r w:rsidRPr="00D714BF">
        <w:rPr>
          <w:rFonts w:ascii="Times New Roman" w:eastAsia="Times New Roman" w:hAnsi="Times New Roman"/>
          <w:sz w:val="24"/>
          <w:szCs w:val="24"/>
          <w:lang w:eastAsia="ru-RU"/>
        </w:rPr>
        <w:t>Кучерова</w:t>
      </w:r>
      <w:proofErr w:type="spellEnd"/>
      <w:r w:rsidRPr="00D714BF">
        <w:rPr>
          <w:rFonts w:ascii="Times New Roman" w:eastAsia="Times New Roman" w:hAnsi="Times New Roman"/>
          <w:sz w:val="24"/>
          <w:szCs w:val="24"/>
          <w:lang w:eastAsia="ru-RU"/>
        </w:rPr>
        <w:t xml:space="preserve">. </w:t>
      </w:r>
    </w:p>
    <w:p w:rsidR="00D714BF" w:rsidRPr="00D714BF" w:rsidRDefault="00D714BF" w:rsidP="00D714BF">
      <w:pPr>
        <w:spacing w:after="0" w:line="240" w:lineRule="auto"/>
        <w:ind w:firstLine="709"/>
        <w:jc w:val="both"/>
        <w:rPr>
          <w:rFonts w:ascii="Times New Roman" w:eastAsia="Times New Roman" w:hAnsi="Times New Roman"/>
          <w:bCs/>
          <w:sz w:val="24"/>
          <w:szCs w:val="24"/>
          <w:lang w:eastAsia="ru-RU"/>
        </w:rPr>
      </w:pPr>
      <w:r w:rsidRPr="00D714BF">
        <w:rPr>
          <w:rFonts w:ascii="Times New Roman" w:eastAsia="Times New Roman" w:hAnsi="Times New Roman"/>
          <w:sz w:val="24"/>
          <w:szCs w:val="24"/>
          <w:lang w:eastAsia="ru-RU"/>
        </w:rPr>
        <w:t xml:space="preserve">В рамках лекции были рассмотрены вопросы внесения сведений в ЕГРН о границах территориальных зон. Олеся Леонидовна дала конкретные </w:t>
      </w:r>
      <w:r w:rsidRPr="00D714BF">
        <w:rPr>
          <w:rFonts w:ascii="Times New Roman" w:eastAsia="Times New Roman" w:hAnsi="Times New Roman"/>
          <w:bCs/>
          <w:sz w:val="24"/>
          <w:szCs w:val="24"/>
          <w:lang w:eastAsia="ru-RU"/>
        </w:rPr>
        <w:t xml:space="preserve">рекомендации по оформлению описания местоположения границ территориальных зон (их частей) и по внесению изменений в часть границы территориальной зоны. Также были перечислены обязательные документы, включаемые в </w:t>
      </w:r>
      <w:proofErr w:type="gramStart"/>
      <w:r w:rsidRPr="00D714BF">
        <w:rPr>
          <w:rFonts w:ascii="Times New Roman" w:eastAsia="Times New Roman" w:hAnsi="Times New Roman"/>
          <w:bCs/>
          <w:sz w:val="24"/>
          <w:szCs w:val="24"/>
          <w:lang w:eastAsia="ru-RU"/>
        </w:rPr>
        <w:t>направляемый</w:t>
      </w:r>
      <w:proofErr w:type="gramEnd"/>
      <w:r w:rsidRPr="00D714BF">
        <w:rPr>
          <w:rFonts w:ascii="Times New Roman" w:eastAsia="Times New Roman" w:hAnsi="Times New Roman"/>
          <w:bCs/>
          <w:sz w:val="24"/>
          <w:szCs w:val="24"/>
          <w:lang w:eastAsia="ru-RU"/>
        </w:rPr>
        <w:t xml:space="preserve"> </w:t>
      </w:r>
      <w:r w:rsidRPr="00D714BF">
        <w:rPr>
          <w:rFonts w:ascii="Times New Roman" w:eastAsia="Times New Roman" w:hAnsi="Times New Roman"/>
          <w:bCs/>
          <w:sz w:val="24"/>
          <w:szCs w:val="24"/>
          <w:lang w:val="en-US" w:eastAsia="ru-RU"/>
        </w:rPr>
        <w:t>ZIP</w:t>
      </w:r>
      <w:r w:rsidRPr="00D714BF">
        <w:rPr>
          <w:rFonts w:ascii="Times New Roman" w:eastAsia="Times New Roman" w:hAnsi="Times New Roman"/>
          <w:bCs/>
          <w:sz w:val="24"/>
          <w:szCs w:val="24"/>
          <w:lang w:eastAsia="ru-RU"/>
        </w:rPr>
        <w:t>-архив, и причины отказа во внесении сведений в ЕГРН.</w:t>
      </w:r>
    </w:p>
    <w:p w:rsidR="00D714BF" w:rsidRPr="00D714BF" w:rsidRDefault="00D714BF" w:rsidP="00D714BF">
      <w:pPr>
        <w:spacing w:after="0" w:line="240" w:lineRule="auto"/>
        <w:ind w:firstLine="709"/>
        <w:jc w:val="both"/>
        <w:rPr>
          <w:rFonts w:ascii="Times New Roman" w:eastAsia="Times New Roman" w:hAnsi="Times New Roman"/>
          <w:bCs/>
          <w:sz w:val="24"/>
          <w:szCs w:val="24"/>
          <w:lang w:eastAsia="ru-RU"/>
        </w:rPr>
      </w:pPr>
      <w:r w:rsidRPr="00D714BF">
        <w:rPr>
          <w:rFonts w:ascii="Times New Roman" w:eastAsia="Times New Roman" w:hAnsi="Times New Roman"/>
          <w:sz w:val="24"/>
          <w:szCs w:val="24"/>
          <w:lang w:eastAsia="ru-RU"/>
        </w:rPr>
        <w:t xml:space="preserve">Вторым вопросом, рассмотренным на лекции, стал порядок внесения в ЕГРН сведений о границах ЗОУИТ. ЗОУИТ – это территории, в границах которых устанавливается определенный правовой режим использования земельных участков в соответствии с законодательством РФ. Они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На лекции были рассмотрены виды зон, правовые аспекты </w:t>
      </w:r>
      <w:r w:rsidRPr="00D714BF">
        <w:rPr>
          <w:rFonts w:ascii="Times New Roman" w:eastAsia="Times New Roman" w:hAnsi="Times New Roman"/>
          <w:bCs/>
          <w:sz w:val="24"/>
          <w:szCs w:val="24"/>
          <w:lang w:eastAsia="ru-RU"/>
        </w:rPr>
        <w:t xml:space="preserve">установления, изменения, прекращения существования ЗОУИТ,  правила подготовки и направления сведений в ЕГРН, причины отказа во внесении сведений. </w:t>
      </w:r>
    </w:p>
    <w:p w:rsidR="00666EED" w:rsidRDefault="00D714BF" w:rsidP="00D714BF">
      <w:pPr>
        <w:tabs>
          <w:tab w:val="left" w:pos="1515"/>
        </w:tabs>
        <w:spacing w:after="0" w:line="240" w:lineRule="auto"/>
        <w:jc w:val="both"/>
        <w:rPr>
          <w:rFonts w:ascii="Times New Roman" w:eastAsia="Times New Roman" w:hAnsi="Times New Roman"/>
          <w:bCs/>
          <w:sz w:val="24"/>
          <w:szCs w:val="24"/>
          <w:lang w:eastAsia="ru-RU"/>
        </w:rPr>
      </w:pPr>
      <w:r w:rsidRPr="00D714BF">
        <w:rPr>
          <w:rFonts w:ascii="Times New Roman" w:eastAsia="Times New Roman" w:hAnsi="Times New Roman"/>
          <w:bCs/>
          <w:sz w:val="24"/>
          <w:szCs w:val="24"/>
          <w:lang w:eastAsia="ru-RU"/>
        </w:rPr>
        <w:lastRenderedPageBreak/>
        <w:t>Кадастровая палата по региону планирует повторное проведение лекции по теме внесения в ЕГРН сведений о границах территориальных зон и ЗОУИТ в июне. Анонс мероприятия можно будет увидеть в официальной группе «</w:t>
      </w:r>
      <w:proofErr w:type="spellStart"/>
      <w:r w:rsidRPr="00D714BF">
        <w:rPr>
          <w:rFonts w:ascii="Times New Roman" w:eastAsia="Times New Roman" w:hAnsi="Times New Roman"/>
          <w:bCs/>
          <w:sz w:val="24"/>
          <w:szCs w:val="24"/>
          <w:lang w:eastAsia="ru-RU"/>
        </w:rPr>
        <w:t>ВКонтакте</w:t>
      </w:r>
      <w:proofErr w:type="spellEnd"/>
      <w:r w:rsidRPr="00D714BF">
        <w:rPr>
          <w:rFonts w:ascii="Times New Roman" w:eastAsia="Times New Roman" w:hAnsi="Times New Roman"/>
          <w:bCs/>
          <w:sz w:val="24"/>
          <w:szCs w:val="24"/>
          <w:lang w:eastAsia="ru-RU"/>
        </w:rPr>
        <w:t xml:space="preserve">»: </w:t>
      </w:r>
      <w:hyperlink r:id="rId14" w:history="1">
        <w:r w:rsidRPr="00D714BF">
          <w:rPr>
            <w:rFonts w:ascii="Times New Roman" w:eastAsia="Times New Roman" w:hAnsi="Times New Roman"/>
            <w:bCs/>
            <w:color w:val="0000FF"/>
            <w:sz w:val="24"/>
            <w:szCs w:val="24"/>
            <w:u w:val="single"/>
            <w:lang w:eastAsia="ru-RU"/>
          </w:rPr>
          <w:t>https://vk.com/kadastr_nso</w:t>
        </w:r>
      </w:hyperlink>
      <w:r w:rsidRPr="00D714BF">
        <w:rPr>
          <w:rFonts w:ascii="Times New Roman" w:eastAsia="Times New Roman" w:hAnsi="Times New Roman"/>
          <w:bCs/>
          <w:sz w:val="24"/>
          <w:szCs w:val="24"/>
          <w:lang w:eastAsia="ru-RU"/>
        </w:rPr>
        <w:t>.</w:t>
      </w:r>
    </w:p>
    <w:p w:rsidR="00D714BF" w:rsidRPr="00D714BF" w:rsidRDefault="00D714BF" w:rsidP="00D714BF">
      <w:pPr>
        <w:tabs>
          <w:tab w:val="left" w:pos="1515"/>
        </w:tabs>
        <w:spacing w:after="0" w:line="240" w:lineRule="auto"/>
        <w:jc w:val="both"/>
        <w:rPr>
          <w:rFonts w:ascii="Times New Roman" w:eastAsia="Times New Roman" w:hAnsi="Times New Roman"/>
          <w:bCs/>
          <w:sz w:val="24"/>
          <w:szCs w:val="24"/>
          <w:lang w:eastAsia="ru-RU"/>
        </w:rPr>
      </w:pPr>
    </w:p>
    <w:p w:rsidR="00D714BF" w:rsidRDefault="00D714BF" w:rsidP="00D714BF">
      <w:pPr>
        <w:spacing w:after="0" w:line="240" w:lineRule="auto"/>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Специалисты Кадастровой палаты принимают</w:t>
      </w:r>
    </w:p>
    <w:p w:rsidR="00D714BF" w:rsidRDefault="00D714BF" w:rsidP="00D714BF">
      <w:pPr>
        <w:spacing w:after="0" w:line="240" w:lineRule="auto"/>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 xml:space="preserve"> документы посредством выездного приема</w:t>
      </w:r>
    </w:p>
    <w:p w:rsidR="00D714BF" w:rsidRPr="00D714BF" w:rsidRDefault="00D714BF" w:rsidP="00D714BF">
      <w:pPr>
        <w:spacing w:after="0"/>
        <w:jc w:val="center"/>
        <w:rPr>
          <w:rFonts w:ascii="Times New Roman" w:eastAsia="Times New Roman" w:hAnsi="Times New Roman"/>
          <w:b/>
          <w:sz w:val="24"/>
          <w:szCs w:val="24"/>
          <w:lang w:eastAsia="ru-RU"/>
        </w:rPr>
      </w:pPr>
    </w:p>
    <w:p w:rsidR="00D714BF" w:rsidRPr="00D714BF" w:rsidRDefault="00D903C5" w:rsidP="00D714BF">
      <w:pPr>
        <w:spacing w:after="0" w:line="240" w:lineRule="auto"/>
        <w:ind w:firstLine="709"/>
        <w:jc w:val="both"/>
        <w:rPr>
          <w:rFonts w:ascii="Times New Roman" w:eastAsia="Times New Roman" w:hAnsi="Times New Roman"/>
          <w:sz w:val="24"/>
          <w:szCs w:val="24"/>
          <w:lang w:eastAsia="ru-RU"/>
        </w:rPr>
      </w:pPr>
      <w:hyperlink r:id="rId15" w:history="1">
        <w:r w:rsidR="00D714BF" w:rsidRPr="00D714BF">
          <w:rPr>
            <w:rFonts w:ascii="Times New Roman" w:eastAsia="Times New Roman" w:hAnsi="Times New Roman"/>
            <w:color w:val="0000FF"/>
            <w:sz w:val="24"/>
            <w:szCs w:val="24"/>
            <w:u w:val="single"/>
            <w:lang w:eastAsia="ru-RU"/>
          </w:rPr>
          <w:t>Кадастровая палата по Новосибирской области</w:t>
        </w:r>
      </w:hyperlink>
      <w:r w:rsidR="00D714BF" w:rsidRPr="00D714BF">
        <w:rPr>
          <w:rFonts w:ascii="Times New Roman" w:eastAsia="Times New Roman" w:hAnsi="Times New Roman"/>
          <w:sz w:val="24"/>
          <w:szCs w:val="24"/>
          <w:lang w:eastAsia="ru-RU"/>
        </w:rPr>
        <w:t xml:space="preserve"> оказывает услуги по выезду к заявителям с целью приема заявлений и прилагаемых к ним документов о государственном кадастровом учете и (или) государственной регистрации прав, об исправлении технической ошибки в записях Единого государственного реестра недвижимости. </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Порядок  оказания услуги выездного приема документов специалистами Кадастровой палаты определен приказом ФГБУ «ФКП </w:t>
      </w:r>
      <w:proofErr w:type="spellStart"/>
      <w:r w:rsidRPr="00D714BF">
        <w:rPr>
          <w:rFonts w:ascii="Times New Roman" w:eastAsia="Times New Roman" w:hAnsi="Times New Roman"/>
          <w:sz w:val="24"/>
          <w:szCs w:val="24"/>
          <w:lang w:eastAsia="ru-RU"/>
        </w:rPr>
        <w:t>Росреестра</w:t>
      </w:r>
      <w:proofErr w:type="spellEnd"/>
      <w:r w:rsidRPr="00D714BF">
        <w:rPr>
          <w:rFonts w:ascii="Times New Roman" w:eastAsia="Times New Roman" w:hAnsi="Times New Roman"/>
          <w:sz w:val="24"/>
          <w:szCs w:val="24"/>
          <w:lang w:eastAsia="ru-RU"/>
        </w:rPr>
        <w:t xml:space="preserve">» № </w:t>
      </w:r>
      <w:proofErr w:type="gramStart"/>
      <w:r w:rsidRPr="00D714BF">
        <w:rPr>
          <w:rFonts w:ascii="Times New Roman" w:eastAsia="Times New Roman" w:hAnsi="Times New Roman"/>
          <w:sz w:val="24"/>
          <w:szCs w:val="24"/>
          <w:lang w:eastAsia="ru-RU"/>
        </w:rPr>
        <w:t>П</w:t>
      </w:r>
      <w:proofErr w:type="gramEnd"/>
      <w:r w:rsidRPr="00D714BF">
        <w:rPr>
          <w:rFonts w:ascii="Times New Roman" w:eastAsia="Times New Roman" w:hAnsi="Times New Roman"/>
          <w:sz w:val="24"/>
          <w:szCs w:val="24"/>
          <w:lang w:eastAsia="ru-RU"/>
        </w:rPr>
        <w:t>/098 от 08.04.2019 года.</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Стоимость услуги для физического лица составляет 1020 рублей, для юридического лица – 1530 рублей.</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Услуга предоставляется бесплатно для ветеранов Великой Отечественной войны, инвалидов Великой Отечественной войны и приравненных к ним граждан, инвалидов I и II групп в отношении объектов недвижимости, правообладателем которых являются указанные лица. </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Услуга оказывается на всей территории г. Новосибирска, кроме Советского и Первомайского районов, а также микрорайона Пашино Калининского района.</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Оставить заявку на получение услуги выездного приема можно:</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по телефону: (383)349-95-69 (доб. 2128), контактное лицо: </w:t>
      </w:r>
      <w:proofErr w:type="spellStart"/>
      <w:r w:rsidRPr="00D714BF">
        <w:rPr>
          <w:rFonts w:ascii="Times New Roman" w:eastAsia="Times New Roman" w:hAnsi="Times New Roman"/>
          <w:sz w:val="24"/>
          <w:szCs w:val="24"/>
          <w:lang w:eastAsia="ru-RU"/>
        </w:rPr>
        <w:t>Картавова</w:t>
      </w:r>
      <w:proofErr w:type="spellEnd"/>
      <w:r w:rsidRPr="00D714BF">
        <w:rPr>
          <w:rFonts w:ascii="Times New Roman" w:eastAsia="Times New Roman" w:hAnsi="Times New Roman"/>
          <w:sz w:val="24"/>
          <w:szCs w:val="24"/>
          <w:lang w:eastAsia="ru-RU"/>
        </w:rPr>
        <w:t xml:space="preserve"> Галина Сергеевна, Агафонова Татьяна Сергеевна, факс: (8383) 346-16-17;</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по телефону Ведомственного центра телефонного обслуживания </w:t>
      </w:r>
      <w:proofErr w:type="spellStart"/>
      <w:r w:rsidRPr="00D714BF">
        <w:rPr>
          <w:rFonts w:ascii="Times New Roman" w:eastAsia="Times New Roman" w:hAnsi="Times New Roman"/>
          <w:sz w:val="24"/>
          <w:szCs w:val="24"/>
          <w:lang w:eastAsia="ru-RU"/>
        </w:rPr>
        <w:t>Росреестра</w:t>
      </w:r>
      <w:proofErr w:type="spellEnd"/>
      <w:r w:rsidRPr="00D714BF">
        <w:rPr>
          <w:rFonts w:ascii="Times New Roman" w:eastAsia="Times New Roman" w:hAnsi="Times New Roman"/>
          <w:sz w:val="24"/>
          <w:szCs w:val="24"/>
          <w:lang w:eastAsia="ru-RU"/>
        </w:rPr>
        <w:t>:</w:t>
      </w:r>
      <w:r w:rsidRPr="00D714BF">
        <w:rPr>
          <w:rFonts w:ascii="Times New Roman" w:eastAsia="Times New Roman" w:hAnsi="Times New Roman"/>
          <w:sz w:val="24"/>
          <w:szCs w:val="24"/>
          <w:lang w:eastAsia="ru-RU"/>
        </w:rPr>
        <w:br/>
        <w:t xml:space="preserve"> 8-800-100-34-34;</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по адресу электронной почты: </w:t>
      </w:r>
      <w:hyperlink r:id="rId16" w:history="1">
        <w:r w:rsidRPr="00D714BF">
          <w:rPr>
            <w:rFonts w:ascii="Times New Roman" w:eastAsia="Times New Roman" w:hAnsi="Times New Roman"/>
            <w:color w:val="0000FF"/>
            <w:sz w:val="24"/>
            <w:szCs w:val="24"/>
            <w:u w:val="single"/>
            <w:lang w:eastAsia="ru-RU"/>
          </w:rPr>
          <w:t>vpd@54.kadastr.ru</w:t>
        </w:r>
      </w:hyperlink>
      <w:r w:rsidRPr="00D714BF">
        <w:rPr>
          <w:rFonts w:ascii="Times New Roman" w:eastAsia="Times New Roman" w:hAnsi="Times New Roman"/>
          <w:sz w:val="24"/>
          <w:szCs w:val="24"/>
          <w:lang w:eastAsia="ru-RU"/>
        </w:rPr>
        <w:t>;</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почтовым отправлением: 630087, Новосибирская область, г. Новосибирск, ул. Немировича-Данченко, д. 167, оф. 703, филиал ФГБУ «ФКП </w:t>
      </w:r>
      <w:proofErr w:type="spellStart"/>
      <w:r w:rsidRPr="00D714BF">
        <w:rPr>
          <w:rFonts w:ascii="Times New Roman" w:eastAsia="Times New Roman" w:hAnsi="Times New Roman"/>
          <w:sz w:val="24"/>
          <w:szCs w:val="24"/>
          <w:lang w:eastAsia="ru-RU"/>
        </w:rPr>
        <w:t>Росреестра</w:t>
      </w:r>
      <w:proofErr w:type="spellEnd"/>
      <w:r w:rsidRPr="00D714BF">
        <w:rPr>
          <w:rFonts w:ascii="Times New Roman" w:eastAsia="Times New Roman" w:hAnsi="Times New Roman"/>
          <w:sz w:val="24"/>
          <w:szCs w:val="24"/>
          <w:lang w:eastAsia="ru-RU"/>
        </w:rPr>
        <w:t>» по Новосибирской области;</w:t>
      </w:r>
    </w:p>
    <w:p w:rsid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 xml:space="preserve">- лично в офисе филиала ФГБУ «ФКП </w:t>
      </w:r>
      <w:proofErr w:type="spellStart"/>
      <w:r w:rsidRPr="00D714BF">
        <w:rPr>
          <w:rFonts w:ascii="Times New Roman" w:eastAsia="Times New Roman" w:hAnsi="Times New Roman"/>
          <w:sz w:val="24"/>
          <w:szCs w:val="24"/>
          <w:lang w:eastAsia="ru-RU"/>
        </w:rPr>
        <w:t>Росреестра</w:t>
      </w:r>
      <w:proofErr w:type="spellEnd"/>
      <w:r w:rsidRPr="00D714BF">
        <w:rPr>
          <w:rFonts w:ascii="Times New Roman" w:eastAsia="Times New Roman" w:hAnsi="Times New Roman"/>
          <w:sz w:val="24"/>
          <w:szCs w:val="24"/>
          <w:lang w:eastAsia="ru-RU"/>
        </w:rPr>
        <w:t xml:space="preserve">» по Новосибирской области по адресу:  г. Новосибирск, ул. Немировича-Данченко, д.167, </w:t>
      </w:r>
      <w:proofErr w:type="spellStart"/>
      <w:r w:rsidRPr="00D714BF">
        <w:rPr>
          <w:rFonts w:ascii="Times New Roman" w:eastAsia="Times New Roman" w:hAnsi="Times New Roman"/>
          <w:sz w:val="24"/>
          <w:szCs w:val="24"/>
          <w:lang w:eastAsia="ru-RU"/>
        </w:rPr>
        <w:t>каб</w:t>
      </w:r>
      <w:proofErr w:type="spellEnd"/>
      <w:r w:rsidRPr="00D714BF">
        <w:rPr>
          <w:rFonts w:ascii="Times New Roman" w:eastAsia="Times New Roman" w:hAnsi="Times New Roman"/>
          <w:sz w:val="24"/>
          <w:szCs w:val="24"/>
          <w:lang w:eastAsia="ru-RU"/>
        </w:rPr>
        <w:t>. 322.</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p>
    <w:p w:rsidR="00D714BF" w:rsidRPr="00D714BF" w:rsidRDefault="00D714BF" w:rsidP="00D714BF">
      <w:pPr>
        <w:autoSpaceDE w:val="0"/>
        <w:autoSpaceDN w:val="0"/>
        <w:adjustRightInd w:val="0"/>
        <w:spacing w:after="0" w:line="240" w:lineRule="auto"/>
        <w:ind w:firstLine="709"/>
        <w:jc w:val="center"/>
        <w:rPr>
          <w:rFonts w:ascii="Times New Roman" w:hAnsi="Times New Roman"/>
          <w:b/>
          <w:color w:val="000000"/>
          <w:sz w:val="24"/>
          <w:szCs w:val="24"/>
        </w:rPr>
      </w:pPr>
      <w:r w:rsidRPr="00D714BF">
        <w:rPr>
          <w:rFonts w:ascii="Times New Roman" w:hAnsi="Times New Roman"/>
          <w:b/>
          <w:color w:val="000000"/>
          <w:sz w:val="24"/>
          <w:szCs w:val="24"/>
        </w:rPr>
        <w:t>Кадастровая палата напоминает, как получить выписку из ЕГРН</w:t>
      </w:r>
    </w:p>
    <w:p w:rsidR="00D714BF" w:rsidRPr="00D714BF" w:rsidRDefault="00D714BF" w:rsidP="00D714BF">
      <w:pPr>
        <w:autoSpaceDE w:val="0"/>
        <w:autoSpaceDN w:val="0"/>
        <w:adjustRightInd w:val="0"/>
        <w:spacing w:after="0" w:line="240" w:lineRule="auto"/>
        <w:ind w:firstLine="709"/>
        <w:rPr>
          <w:rFonts w:ascii="Times New Roman" w:hAnsi="Times New Roman"/>
          <w:b/>
          <w:color w:val="000000"/>
          <w:sz w:val="24"/>
          <w:szCs w:val="24"/>
        </w:rPr>
      </w:pPr>
    </w:p>
    <w:p w:rsidR="00D714BF" w:rsidRP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r w:rsidRPr="00D714BF">
        <w:rPr>
          <w:rFonts w:ascii="Times New Roman" w:hAnsi="Times New Roman"/>
          <w:color w:val="000000"/>
          <w:sz w:val="24"/>
          <w:szCs w:val="24"/>
        </w:rPr>
        <w:t>Государственная регистрация возникновения или перехода прав на недвижимое имущество подтверждаются выпиской из Единого государственного реестра недвижимости (ЕГРН). Если вам нужен документ, подтверждающий право собственности на объект недвижимости, необходимо запросить выписку из ЕГРН через офис центра «</w:t>
      </w:r>
      <w:hyperlink r:id="rId17" w:history="1">
        <w:r w:rsidRPr="00D714BF">
          <w:rPr>
            <w:rFonts w:ascii="Times New Roman" w:hAnsi="Times New Roman"/>
            <w:color w:val="0000FF"/>
            <w:sz w:val="24"/>
            <w:szCs w:val="24"/>
            <w:u w:val="single"/>
          </w:rPr>
          <w:t>Мои Документы</w:t>
        </w:r>
      </w:hyperlink>
      <w:r w:rsidRPr="00D714BF">
        <w:rPr>
          <w:rFonts w:ascii="Times New Roman" w:hAnsi="Times New Roman"/>
          <w:color w:val="000000"/>
          <w:sz w:val="24"/>
          <w:szCs w:val="24"/>
        </w:rPr>
        <w:t xml:space="preserve">» (МФЦ) или официальный сайт </w:t>
      </w:r>
      <w:hyperlink r:id="rId18" w:history="1">
        <w:proofErr w:type="spellStart"/>
        <w:r w:rsidRPr="00D714BF">
          <w:rPr>
            <w:rFonts w:ascii="Times New Roman" w:hAnsi="Times New Roman"/>
            <w:color w:val="0000FF"/>
            <w:sz w:val="24"/>
            <w:szCs w:val="24"/>
            <w:u w:val="single"/>
          </w:rPr>
          <w:t>Росреестра</w:t>
        </w:r>
        <w:proofErr w:type="spellEnd"/>
      </w:hyperlink>
      <w:r w:rsidRPr="00D714BF">
        <w:rPr>
          <w:rFonts w:ascii="Times New Roman" w:hAnsi="Times New Roman"/>
          <w:color w:val="000000"/>
          <w:sz w:val="24"/>
          <w:szCs w:val="24"/>
        </w:rPr>
        <w:t xml:space="preserve">. </w:t>
      </w:r>
    </w:p>
    <w:p w:rsidR="00D714BF" w:rsidRP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r w:rsidRPr="00D714BF">
        <w:rPr>
          <w:rFonts w:ascii="Times New Roman" w:hAnsi="Times New Roman"/>
          <w:color w:val="000000"/>
          <w:sz w:val="24"/>
          <w:szCs w:val="24"/>
        </w:rPr>
        <w:t xml:space="preserve">Все государственные и муниципальные услуги в МФЦ предоставляются бесплатно. Заявитель в установленном порядке оплачивает только государственную пошлину, предусмотренную действующим законодательством. С информацией об адресах офисов и режиме их работы можно ознакомиться на сайте: </w:t>
      </w:r>
      <w:hyperlink r:id="rId19" w:history="1">
        <w:r w:rsidRPr="00D714BF">
          <w:rPr>
            <w:rFonts w:ascii="Times New Roman" w:hAnsi="Times New Roman"/>
            <w:color w:val="0000FF"/>
            <w:sz w:val="24"/>
            <w:szCs w:val="24"/>
            <w:u w:val="single"/>
          </w:rPr>
          <w:t>https://www.mfc-nso.ru</w:t>
        </w:r>
      </w:hyperlink>
      <w:r w:rsidRPr="00D714BF">
        <w:rPr>
          <w:rFonts w:ascii="Times New Roman" w:hAnsi="Times New Roman"/>
          <w:color w:val="000000"/>
          <w:sz w:val="24"/>
          <w:szCs w:val="24"/>
        </w:rPr>
        <w:t xml:space="preserve">. Через сайт можно предварительно записаться на прием, для этого нужно иметь подтвержденную учетную запись на портале </w:t>
      </w:r>
      <w:proofErr w:type="spellStart"/>
      <w:r w:rsidRPr="00D714BF">
        <w:rPr>
          <w:rFonts w:ascii="Times New Roman" w:hAnsi="Times New Roman"/>
          <w:color w:val="000000"/>
          <w:sz w:val="24"/>
          <w:szCs w:val="24"/>
        </w:rPr>
        <w:t>госуслуг</w:t>
      </w:r>
      <w:proofErr w:type="spellEnd"/>
      <w:r w:rsidRPr="00D714BF">
        <w:rPr>
          <w:rFonts w:ascii="Times New Roman" w:hAnsi="Times New Roman"/>
          <w:color w:val="000000"/>
          <w:sz w:val="24"/>
          <w:szCs w:val="24"/>
        </w:rPr>
        <w:t xml:space="preserve">.  </w:t>
      </w:r>
    </w:p>
    <w:p w:rsidR="00D714BF" w:rsidRP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r w:rsidRPr="00D714BF">
        <w:rPr>
          <w:rFonts w:ascii="Times New Roman" w:hAnsi="Times New Roman"/>
          <w:color w:val="000000"/>
          <w:sz w:val="24"/>
          <w:szCs w:val="24"/>
        </w:rPr>
        <w:t xml:space="preserve">С целью получения выписки из ЕГРН на портале </w:t>
      </w:r>
      <w:proofErr w:type="spellStart"/>
      <w:r w:rsidRPr="00D714BF">
        <w:rPr>
          <w:rFonts w:ascii="Times New Roman" w:hAnsi="Times New Roman"/>
          <w:color w:val="000000"/>
          <w:sz w:val="24"/>
          <w:szCs w:val="24"/>
        </w:rPr>
        <w:t>Росреестра</w:t>
      </w:r>
      <w:proofErr w:type="spellEnd"/>
      <w:r w:rsidRPr="00D714BF">
        <w:rPr>
          <w:rFonts w:ascii="Times New Roman" w:hAnsi="Times New Roman"/>
          <w:color w:val="000000"/>
          <w:sz w:val="24"/>
          <w:szCs w:val="24"/>
        </w:rPr>
        <w:t xml:space="preserve"> нужно заполнить форму запроса в подразделе «</w:t>
      </w:r>
      <w:hyperlink r:id="rId20" w:history="1">
        <w:r w:rsidRPr="00D714BF">
          <w:rPr>
            <w:rFonts w:ascii="Times New Roman" w:hAnsi="Times New Roman"/>
            <w:color w:val="0000FF"/>
            <w:sz w:val="24"/>
            <w:szCs w:val="24"/>
            <w:u w:val="single"/>
          </w:rPr>
          <w:t>Получение сведений ЕГРН</w:t>
        </w:r>
      </w:hyperlink>
      <w:r w:rsidRPr="00D714BF">
        <w:rPr>
          <w:rFonts w:ascii="Times New Roman" w:hAnsi="Times New Roman"/>
          <w:color w:val="000000"/>
          <w:sz w:val="24"/>
          <w:szCs w:val="24"/>
        </w:rPr>
        <w:t>» раздела «</w:t>
      </w:r>
      <w:hyperlink r:id="rId21" w:history="1">
        <w:r w:rsidRPr="00D714BF">
          <w:rPr>
            <w:rFonts w:ascii="Times New Roman" w:hAnsi="Times New Roman"/>
            <w:color w:val="0000FF"/>
            <w:sz w:val="24"/>
            <w:szCs w:val="24"/>
            <w:u w:val="single"/>
          </w:rPr>
          <w:t>Электронные услуги и сервисы</w:t>
        </w:r>
      </w:hyperlink>
      <w:r w:rsidRPr="00D714BF">
        <w:rPr>
          <w:rFonts w:ascii="Times New Roman" w:hAnsi="Times New Roman"/>
          <w:color w:val="000000"/>
          <w:sz w:val="24"/>
          <w:szCs w:val="24"/>
        </w:rPr>
        <w:t xml:space="preserve">» главного меню. Необходимый для получения вид документа можно выбрать справа в меню. Форма запроса предполагает заполнение специальных полей и содержит необходимые инструкции по заполнению. Для формирования запроса и подачи документов в электронном виде на портале </w:t>
      </w:r>
      <w:proofErr w:type="spellStart"/>
      <w:r w:rsidRPr="00D714BF">
        <w:rPr>
          <w:rFonts w:ascii="Times New Roman" w:hAnsi="Times New Roman"/>
          <w:color w:val="000000"/>
          <w:sz w:val="24"/>
          <w:szCs w:val="24"/>
        </w:rPr>
        <w:t>Росреестра</w:t>
      </w:r>
      <w:proofErr w:type="spellEnd"/>
      <w:r w:rsidRPr="00D714BF">
        <w:rPr>
          <w:rFonts w:ascii="Times New Roman" w:hAnsi="Times New Roman"/>
          <w:color w:val="000000"/>
          <w:sz w:val="24"/>
          <w:szCs w:val="24"/>
        </w:rPr>
        <w:t xml:space="preserve"> необходимо использовать электронную подпись. Сертификат электронной подписи можно приобрести в удостоверяющем центре Кадастровой палаты по региону. Телефон для справок: (383)349-95-69, </w:t>
      </w:r>
      <w:proofErr w:type="spellStart"/>
      <w:r w:rsidRPr="00D714BF">
        <w:rPr>
          <w:rFonts w:ascii="Times New Roman" w:hAnsi="Times New Roman"/>
          <w:color w:val="000000"/>
          <w:sz w:val="24"/>
          <w:szCs w:val="24"/>
        </w:rPr>
        <w:t>доб</w:t>
      </w:r>
      <w:proofErr w:type="spellEnd"/>
      <w:r w:rsidRPr="00D714BF">
        <w:rPr>
          <w:rFonts w:ascii="Times New Roman" w:hAnsi="Times New Roman"/>
          <w:color w:val="000000"/>
          <w:sz w:val="24"/>
          <w:szCs w:val="24"/>
        </w:rPr>
        <w:t xml:space="preserve"> 2. </w:t>
      </w:r>
    </w:p>
    <w:p w:rsidR="00D714BF" w:rsidRP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r w:rsidRPr="00D714BF">
        <w:rPr>
          <w:rFonts w:ascii="Times New Roman" w:hAnsi="Times New Roman"/>
          <w:color w:val="000000"/>
          <w:sz w:val="24"/>
          <w:szCs w:val="24"/>
        </w:rPr>
        <w:lastRenderedPageBreak/>
        <w:t xml:space="preserve">Сведения из ЕГРН предоставляются в срок не более </w:t>
      </w:r>
      <w:r w:rsidRPr="00D714BF">
        <w:rPr>
          <w:rFonts w:ascii="Times New Roman" w:hAnsi="Times New Roman"/>
          <w:b/>
          <w:bCs/>
          <w:color w:val="000000"/>
          <w:sz w:val="24"/>
          <w:szCs w:val="24"/>
        </w:rPr>
        <w:t>трех рабочих дней</w:t>
      </w:r>
      <w:r w:rsidRPr="00D714BF">
        <w:rPr>
          <w:rFonts w:ascii="Times New Roman" w:hAnsi="Times New Roman"/>
          <w:color w:val="000000"/>
          <w:sz w:val="24"/>
          <w:szCs w:val="24"/>
        </w:rPr>
        <w:t xml:space="preserve"> со дня получения органом регистрации прав запроса. Срок передачи МФЦ запроса о предоставлении сведений в </w:t>
      </w:r>
      <w:proofErr w:type="spellStart"/>
      <w:r w:rsidRPr="00D714BF">
        <w:rPr>
          <w:rFonts w:ascii="Times New Roman" w:hAnsi="Times New Roman"/>
          <w:color w:val="000000"/>
          <w:sz w:val="24"/>
          <w:szCs w:val="24"/>
        </w:rPr>
        <w:t>Росреестр</w:t>
      </w:r>
      <w:proofErr w:type="spellEnd"/>
      <w:r w:rsidRPr="00D714BF">
        <w:rPr>
          <w:rFonts w:ascii="Times New Roman" w:hAnsi="Times New Roman"/>
          <w:color w:val="000000"/>
          <w:sz w:val="24"/>
          <w:szCs w:val="24"/>
        </w:rPr>
        <w:t xml:space="preserve"> и срок передачи подготовленных </w:t>
      </w:r>
      <w:proofErr w:type="spellStart"/>
      <w:r w:rsidRPr="00D714BF">
        <w:rPr>
          <w:rFonts w:ascii="Times New Roman" w:hAnsi="Times New Roman"/>
          <w:color w:val="000000"/>
          <w:sz w:val="24"/>
          <w:szCs w:val="24"/>
        </w:rPr>
        <w:t>Росреестром</w:t>
      </w:r>
      <w:proofErr w:type="spellEnd"/>
      <w:r w:rsidRPr="00D714BF">
        <w:rPr>
          <w:rFonts w:ascii="Times New Roman" w:hAnsi="Times New Roman"/>
          <w:color w:val="000000"/>
          <w:sz w:val="24"/>
          <w:szCs w:val="24"/>
        </w:rPr>
        <w:t xml:space="preserve"> документов в МФЦ не должны превышать </w:t>
      </w:r>
      <w:r w:rsidRPr="00D714BF">
        <w:rPr>
          <w:rFonts w:ascii="Times New Roman" w:hAnsi="Times New Roman"/>
          <w:bCs/>
          <w:color w:val="000000"/>
          <w:sz w:val="24"/>
          <w:szCs w:val="24"/>
        </w:rPr>
        <w:t>два рабочих дня</w:t>
      </w:r>
      <w:r w:rsidRPr="00D714BF">
        <w:rPr>
          <w:rFonts w:ascii="Times New Roman" w:hAnsi="Times New Roman"/>
          <w:color w:val="000000"/>
          <w:sz w:val="24"/>
          <w:szCs w:val="24"/>
        </w:rPr>
        <w:t xml:space="preserve">. </w:t>
      </w:r>
    </w:p>
    <w:p w:rsid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r w:rsidRPr="00D714BF">
        <w:rPr>
          <w:rFonts w:ascii="Times New Roman" w:hAnsi="Times New Roman"/>
          <w:color w:val="000000"/>
          <w:sz w:val="24"/>
          <w:szCs w:val="24"/>
        </w:rPr>
        <w:t xml:space="preserve">За предоставление сведений, содержащихся в ЕГРН, взимается плата. Размер платы зависит от вида документа, формы предоставления сведений и статуса заявителя, информация представлена на официальном сайте </w:t>
      </w:r>
      <w:proofErr w:type="spellStart"/>
      <w:r w:rsidRPr="00D714BF">
        <w:rPr>
          <w:rFonts w:ascii="Times New Roman" w:hAnsi="Times New Roman"/>
          <w:color w:val="000000"/>
          <w:sz w:val="24"/>
          <w:szCs w:val="24"/>
        </w:rPr>
        <w:t>Росреестра</w:t>
      </w:r>
      <w:proofErr w:type="spellEnd"/>
      <w:r w:rsidRPr="00D714BF">
        <w:rPr>
          <w:rFonts w:ascii="Times New Roman" w:hAnsi="Times New Roman"/>
          <w:color w:val="000000"/>
          <w:sz w:val="24"/>
          <w:szCs w:val="24"/>
        </w:rPr>
        <w:t xml:space="preserve">: </w:t>
      </w:r>
      <w:hyperlink r:id="rId22" w:history="1">
        <w:r w:rsidRPr="00D714BF">
          <w:rPr>
            <w:rFonts w:ascii="Times New Roman" w:hAnsi="Times New Roman"/>
            <w:color w:val="0000FF"/>
            <w:sz w:val="24"/>
            <w:szCs w:val="24"/>
            <w:u w:val="single"/>
          </w:rPr>
          <w:t>https://rosreestr.ru/site/ur/poluchit-svedeniya-iz-egrn/?price</w:t>
        </w:r>
      </w:hyperlink>
      <w:r w:rsidRPr="00D714BF">
        <w:rPr>
          <w:rFonts w:ascii="Times New Roman" w:hAnsi="Times New Roman"/>
          <w:color w:val="000000"/>
          <w:sz w:val="24"/>
          <w:szCs w:val="24"/>
        </w:rPr>
        <w:t>. Выписка из ЕГРН о кадастровой стоимости объектов недвижимости выдается бесплатно.</w:t>
      </w:r>
    </w:p>
    <w:p w:rsidR="00D714BF" w:rsidRPr="00D714BF" w:rsidRDefault="00D714BF" w:rsidP="00D714BF">
      <w:pPr>
        <w:autoSpaceDE w:val="0"/>
        <w:autoSpaceDN w:val="0"/>
        <w:adjustRightInd w:val="0"/>
        <w:spacing w:after="0" w:line="240" w:lineRule="auto"/>
        <w:ind w:firstLine="709"/>
        <w:jc w:val="both"/>
        <w:rPr>
          <w:rFonts w:ascii="Times New Roman" w:hAnsi="Times New Roman"/>
          <w:color w:val="000000"/>
          <w:sz w:val="24"/>
          <w:szCs w:val="24"/>
        </w:rPr>
      </w:pPr>
    </w:p>
    <w:p w:rsidR="00D714BF" w:rsidRPr="00D714BF" w:rsidRDefault="00D714BF" w:rsidP="00D714BF">
      <w:pPr>
        <w:spacing w:line="240" w:lineRule="auto"/>
        <w:ind w:firstLine="709"/>
        <w:jc w:val="center"/>
        <w:rPr>
          <w:rFonts w:ascii="Times New Roman" w:eastAsia="Times New Roman" w:hAnsi="Times New Roman"/>
          <w:b/>
          <w:sz w:val="24"/>
          <w:szCs w:val="24"/>
          <w:lang w:eastAsia="ru-RU"/>
        </w:rPr>
      </w:pPr>
      <w:r w:rsidRPr="00D714BF">
        <w:rPr>
          <w:rFonts w:ascii="Times New Roman" w:eastAsia="Times New Roman" w:hAnsi="Times New Roman"/>
          <w:b/>
          <w:sz w:val="24"/>
          <w:szCs w:val="24"/>
          <w:lang w:eastAsia="ru-RU"/>
        </w:rPr>
        <w:t>Горячая линия: кадастровая стоимость объектов капитального строительства</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В среду, 29 мая, в Кадастровой палате по Новосибирской области состоится очередное телефонное консультирование.</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Горячая линия будет посвящена актуальным вопросам кадастровой стоимости объектов капитального строительства. Как узнать кадастровую стоимость? В каких случаях нужны сведения о кадастровой стоимости? Что нужно сделать, чтобы оспорить эту величину?</w:t>
      </w:r>
    </w:p>
    <w:p w:rsidR="00D714BF" w:rsidRPr="00D714BF" w:rsidRDefault="00D714BF" w:rsidP="00D714BF">
      <w:pPr>
        <w:spacing w:after="0" w:line="240" w:lineRule="auto"/>
        <w:ind w:firstLine="709"/>
        <w:jc w:val="both"/>
        <w:rPr>
          <w:rFonts w:ascii="Times New Roman" w:eastAsia="Times New Roman" w:hAnsi="Times New Roman"/>
          <w:sz w:val="24"/>
          <w:szCs w:val="24"/>
          <w:lang w:eastAsia="ru-RU"/>
        </w:rPr>
      </w:pPr>
      <w:r w:rsidRPr="00D714BF">
        <w:rPr>
          <w:rFonts w:ascii="Times New Roman" w:eastAsia="Times New Roman" w:hAnsi="Times New Roman"/>
          <w:sz w:val="24"/>
          <w:szCs w:val="24"/>
          <w:lang w:eastAsia="ru-RU"/>
        </w:rPr>
        <w:t>На вопросы по теме горячей линии ответит заместитель начальника отдела обработки документов и обеспечения учетных действий №2 Екатерина Александровна Березовская. Звонки будут приниматься с 10.00 до 12.00 по номеру телефона: +7(383)349-95-69, доб. 2316.</w:t>
      </w:r>
    </w:p>
    <w:tbl>
      <w:tblPr>
        <w:tblpPr w:leftFromText="180" w:rightFromText="180" w:bottomFromText="200" w:vertAnchor="text" w:horzAnchor="margin" w:tblpY="779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D714BF" w:rsidRPr="00D714BF" w:rsidTr="00D714BF">
        <w:trPr>
          <w:trHeight w:val="907"/>
        </w:trPr>
        <w:tc>
          <w:tcPr>
            <w:tcW w:w="3105" w:type="dxa"/>
            <w:tcBorders>
              <w:top w:val="single" w:sz="4" w:space="0" w:color="auto"/>
              <w:left w:val="single" w:sz="4" w:space="0" w:color="auto"/>
              <w:bottom w:val="single" w:sz="4" w:space="0" w:color="auto"/>
              <w:right w:val="single" w:sz="4" w:space="0" w:color="auto"/>
            </w:tcBorders>
          </w:tcPr>
          <w:p w:rsidR="00D714BF" w:rsidRPr="00D714BF" w:rsidRDefault="00D714BF" w:rsidP="00D714BF">
            <w:pPr>
              <w:tabs>
                <w:tab w:val="left" w:pos="2145"/>
                <w:tab w:val="center" w:pos="7285"/>
              </w:tabs>
              <w:spacing w:after="0" w:line="240" w:lineRule="auto"/>
              <w:jc w:val="center"/>
              <w:rPr>
                <w:rFonts w:ascii="Times New Roman" w:hAnsi="Times New Roman"/>
                <w:sz w:val="24"/>
                <w:szCs w:val="24"/>
              </w:rPr>
            </w:pPr>
            <w:r w:rsidRPr="00D714BF">
              <w:rPr>
                <w:rFonts w:ascii="Times New Roman" w:hAnsi="Times New Roman"/>
                <w:sz w:val="24"/>
                <w:szCs w:val="24"/>
              </w:rPr>
              <w:t>Редакционный совет:</w:t>
            </w: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r w:rsidRPr="00D714BF">
              <w:rPr>
                <w:rFonts w:ascii="Times New Roman" w:hAnsi="Times New Roman"/>
                <w:sz w:val="24"/>
                <w:szCs w:val="24"/>
              </w:rPr>
              <w:t>Гребенщиков В.</w:t>
            </w:r>
            <w:proofErr w:type="gramStart"/>
            <w:r w:rsidRPr="00D714BF">
              <w:rPr>
                <w:rFonts w:ascii="Times New Roman" w:hAnsi="Times New Roman"/>
                <w:sz w:val="24"/>
                <w:szCs w:val="24"/>
              </w:rPr>
              <w:t>В</w:t>
            </w:r>
            <w:proofErr w:type="gramEnd"/>
            <w:r w:rsidRPr="00D714BF">
              <w:rPr>
                <w:rFonts w:ascii="Times New Roman" w:hAnsi="Times New Roman"/>
                <w:sz w:val="24"/>
                <w:szCs w:val="24"/>
              </w:rPr>
              <w:t xml:space="preserve"> </w:t>
            </w: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r w:rsidRPr="00D714BF">
              <w:rPr>
                <w:rFonts w:ascii="Times New Roman" w:hAnsi="Times New Roman"/>
                <w:sz w:val="24"/>
                <w:szCs w:val="24"/>
              </w:rPr>
              <w:t>Чупина Е.А</w:t>
            </w: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r w:rsidRPr="00D714BF">
              <w:rPr>
                <w:rFonts w:ascii="Times New Roman" w:hAnsi="Times New Roman"/>
                <w:sz w:val="24"/>
                <w:szCs w:val="24"/>
              </w:rPr>
              <w:t>Копенкина О.В.</w:t>
            </w: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r w:rsidRPr="00D714BF">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D714BF" w:rsidRPr="00D714BF" w:rsidRDefault="00D714BF" w:rsidP="00D714BF">
            <w:pPr>
              <w:spacing w:after="0" w:line="240" w:lineRule="auto"/>
              <w:jc w:val="both"/>
              <w:rPr>
                <w:rFonts w:ascii="Times New Roman" w:hAnsi="Times New Roman"/>
                <w:sz w:val="24"/>
                <w:szCs w:val="24"/>
              </w:rPr>
            </w:pPr>
            <w:r w:rsidRPr="00D714BF">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D714BF" w:rsidRPr="00D714BF" w:rsidRDefault="00D714BF" w:rsidP="00D714BF">
            <w:pPr>
              <w:spacing w:after="0" w:line="240" w:lineRule="auto"/>
              <w:jc w:val="both"/>
              <w:rPr>
                <w:rFonts w:ascii="Times New Roman" w:hAnsi="Times New Roman"/>
                <w:sz w:val="24"/>
                <w:szCs w:val="24"/>
              </w:rPr>
            </w:pPr>
            <w:r w:rsidRPr="00D714BF">
              <w:rPr>
                <w:rFonts w:ascii="Times New Roman" w:hAnsi="Times New Roman"/>
                <w:sz w:val="24"/>
                <w:szCs w:val="24"/>
              </w:rPr>
              <w:t xml:space="preserve">Пятилетка ул. Центральная 12 , </w:t>
            </w:r>
          </w:p>
          <w:p w:rsidR="00D714BF" w:rsidRPr="00D714BF" w:rsidRDefault="00D714BF" w:rsidP="00D714BF">
            <w:pPr>
              <w:spacing w:after="0" w:line="240" w:lineRule="auto"/>
              <w:jc w:val="both"/>
              <w:rPr>
                <w:rFonts w:ascii="Times New Roman" w:hAnsi="Times New Roman"/>
                <w:sz w:val="24"/>
                <w:szCs w:val="24"/>
              </w:rPr>
            </w:pPr>
            <w:r w:rsidRPr="00D714BF">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D714BF" w:rsidRPr="00D714BF" w:rsidRDefault="00D714BF" w:rsidP="00D714BF">
            <w:pPr>
              <w:spacing w:after="0" w:line="240" w:lineRule="auto"/>
              <w:jc w:val="both"/>
              <w:rPr>
                <w:rFonts w:ascii="Times New Roman" w:hAnsi="Times New Roman"/>
                <w:sz w:val="24"/>
                <w:szCs w:val="24"/>
              </w:rPr>
            </w:pPr>
            <w:r w:rsidRPr="00D714BF">
              <w:rPr>
                <w:rFonts w:ascii="Times New Roman" w:hAnsi="Times New Roman"/>
                <w:sz w:val="24"/>
                <w:szCs w:val="24"/>
              </w:rPr>
              <w:t>Тираж 99 экземпляров</w:t>
            </w:r>
          </w:p>
          <w:p w:rsidR="00D714BF" w:rsidRPr="00D714BF" w:rsidRDefault="00D714BF" w:rsidP="00D714BF">
            <w:pPr>
              <w:spacing w:after="0" w:line="240" w:lineRule="auto"/>
              <w:jc w:val="both"/>
              <w:rPr>
                <w:rFonts w:ascii="Times New Roman" w:hAnsi="Times New Roman"/>
                <w:sz w:val="24"/>
                <w:szCs w:val="24"/>
              </w:rPr>
            </w:pP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p>
          <w:p w:rsidR="00D714BF" w:rsidRPr="00D714BF" w:rsidRDefault="00D714BF" w:rsidP="00D714BF">
            <w:pPr>
              <w:tabs>
                <w:tab w:val="left" w:pos="2145"/>
                <w:tab w:val="center" w:pos="7285"/>
              </w:tabs>
              <w:spacing w:after="0" w:line="240" w:lineRule="auto"/>
              <w:jc w:val="both"/>
              <w:rPr>
                <w:rFonts w:ascii="Times New Roman" w:hAnsi="Times New Roman"/>
                <w:sz w:val="24"/>
                <w:szCs w:val="24"/>
              </w:rPr>
            </w:pPr>
          </w:p>
        </w:tc>
      </w:tr>
    </w:tbl>
    <w:p w:rsidR="00D714BF" w:rsidRPr="00BB7DC5" w:rsidRDefault="00D714BF" w:rsidP="00D714BF">
      <w:pPr>
        <w:tabs>
          <w:tab w:val="left" w:pos="1515"/>
        </w:tabs>
        <w:spacing w:after="0" w:line="240" w:lineRule="auto"/>
        <w:rPr>
          <w:lang w:eastAsia="ar-SA"/>
        </w:rPr>
      </w:pPr>
    </w:p>
    <w:sectPr w:rsidR="00D714BF" w:rsidRPr="00BB7DC5" w:rsidSect="00D714BF">
      <w:footerReference w:type="default" r:id="rId23"/>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C5" w:rsidRDefault="00D903C5" w:rsidP="00523D35">
      <w:pPr>
        <w:spacing w:after="0" w:line="240" w:lineRule="auto"/>
      </w:pPr>
      <w:r>
        <w:separator/>
      </w:r>
    </w:p>
  </w:endnote>
  <w:endnote w:type="continuationSeparator" w:id="0">
    <w:p w:rsidR="00D903C5" w:rsidRDefault="00D903C5"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302246">
          <w:rPr>
            <w:noProof/>
          </w:rPr>
          <w:t>4</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C5" w:rsidRDefault="00D903C5" w:rsidP="00523D35">
      <w:pPr>
        <w:spacing w:after="0" w:line="240" w:lineRule="auto"/>
      </w:pPr>
      <w:r>
        <w:separator/>
      </w:r>
    </w:p>
  </w:footnote>
  <w:footnote w:type="continuationSeparator" w:id="0">
    <w:p w:rsidR="00D903C5" w:rsidRDefault="00D903C5"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6A77"/>
    <w:rsid w:val="002F2BDA"/>
    <w:rsid w:val="00302246"/>
    <w:rsid w:val="00323D8B"/>
    <w:rsid w:val="003413D8"/>
    <w:rsid w:val="00362CCC"/>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817CB"/>
    <w:rsid w:val="007A013C"/>
    <w:rsid w:val="007C57AE"/>
    <w:rsid w:val="0081328E"/>
    <w:rsid w:val="00862831"/>
    <w:rsid w:val="00897917"/>
    <w:rsid w:val="008A5112"/>
    <w:rsid w:val="008C6E4D"/>
    <w:rsid w:val="008F7008"/>
    <w:rsid w:val="009125BA"/>
    <w:rsid w:val="0092003E"/>
    <w:rsid w:val="00970A0C"/>
    <w:rsid w:val="009746B8"/>
    <w:rsid w:val="00980B4E"/>
    <w:rsid w:val="009A1050"/>
    <w:rsid w:val="009B6924"/>
    <w:rsid w:val="009C1D26"/>
    <w:rsid w:val="00A0469F"/>
    <w:rsid w:val="00A069C3"/>
    <w:rsid w:val="00A34E5F"/>
    <w:rsid w:val="00A823D0"/>
    <w:rsid w:val="00A841A9"/>
    <w:rsid w:val="00AA333A"/>
    <w:rsid w:val="00AF3228"/>
    <w:rsid w:val="00B045AB"/>
    <w:rsid w:val="00B502C1"/>
    <w:rsid w:val="00BB7DC5"/>
    <w:rsid w:val="00BD0A9D"/>
    <w:rsid w:val="00BD1619"/>
    <w:rsid w:val="00BE3610"/>
    <w:rsid w:val="00BE4ED6"/>
    <w:rsid w:val="00BF1152"/>
    <w:rsid w:val="00BF6BB2"/>
    <w:rsid w:val="00C47D71"/>
    <w:rsid w:val="00C56AF5"/>
    <w:rsid w:val="00C63AFB"/>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5.rosreestr.ru/" TargetMode="External"/><Relationship Id="rId18" Type="http://schemas.openxmlformats.org/officeDocument/2006/relationships/hyperlink" Target="https://rosreestr.ru" TargetMode="External"/><Relationship Id="rId3" Type="http://schemas.openxmlformats.org/officeDocument/2006/relationships/styles" Target="styles.xml"/><Relationship Id="rId21" Type="http://schemas.openxmlformats.org/officeDocument/2006/relationships/hyperlink" Target="https://rosreestr.ru/site/eservices/" TargetMode="External"/><Relationship Id="rId7" Type="http://schemas.openxmlformats.org/officeDocument/2006/relationships/footnotes" Target="footnotes.xml"/><Relationship Id="rId12" Type="http://schemas.openxmlformats.org/officeDocument/2006/relationships/hyperlink" Target="https://rosreestr.ru/wps/portal/online_request" TargetMode="External"/><Relationship Id="rId17" Type="http://schemas.openxmlformats.org/officeDocument/2006/relationships/hyperlink" Target="https://www.mfc-ns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pd@54.kadastr.ru" TargetMode="External"/><Relationship Id="rId20" Type="http://schemas.openxmlformats.org/officeDocument/2006/relationships/hyperlink" Target="https://rosreestr.ru/wps/portal/p/cc_present/EGRN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eservic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kadastr_nso" TargetMode="External"/><Relationship Id="rId23" Type="http://schemas.openxmlformats.org/officeDocument/2006/relationships/footer" Target="footer1.xml"/><Relationship Id="rId10" Type="http://schemas.openxmlformats.org/officeDocument/2006/relationships/hyperlink" Target="https://rosreestr.ru/site/" TargetMode="External"/><Relationship Id="rId19" Type="http://schemas.openxmlformats.org/officeDocument/2006/relationships/hyperlink" Target="https://www.mfc-nso.ru" TargetMode="External"/><Relationship Id="rId4" Type="http://schemas.microsoft.com/office/2007/relationships/stylesWithEffects" Target="stylesWithEffects.xml"/><Relationship Id="rId9" Type="http://schemas.openxmlformats.org/officeDocument/2006/relationships/hyperlink" Target="https://rosreestr.ru/wps/portal/online_request" TargetMode="External"/><Relationship Id="rId14" Type="http://schemas.openxmlformats.org/officeDocument/2006/relationships/hyperlink" Target="https://vk.com/kadastr_nso" TargetMode="External"/><Relationship Id="rId22" Type="http://schemas.openxmlformats.org/officeDocument/2006/relationships/hyperlink" Target="https://rosreestr.ru/site/ur/poluchit-svedeniya-iz-egrn/?pr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AA86-2B69-44BE-BD4B-E80517E3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2019-05-29T08:01:00Z</cp:lastPrinted>
  <dcterms:created xsi:type="dcterms:W3CDTF">2019-04-15T09:34:00Z</dcterms:created>
  <dcterms:modified xsi:type="dcterms:W3CDTF">2019-05-29T10:00:00Z</dcterms:modified>
</cp:coreProperties>
</file>