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Default="009B6924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80B4E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431A26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B502C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EB6A94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B502C1">
        <w:rPr>
          <w:rFonts w:ascii="Times New Roman" w:hAnsi="Times New Roman"/>
          <w:b/>
          <w:u w:val="single"/>
        </w:rPr>
        <w:t>12</w:t>
      </w:r>
      <w:r w:rsidR="00DC0CE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B502C1">
        <w:rPr>
          <w:rFonts w:ascii="Times New Roman" w:hAnsi="Times New Roman"/>
        </w:rPr>
        <w:t xml:space="preserve"> 04</w:t>
      </w:r>
      <w:r w:rsidR="00DC0CE5">
        <w:rPr>
          <w:rFonts w:ascii="Times New Roman" w:hAnsi="Times New Roman"/>
        </w:rPr>
        <w:t xml:space="preserve"> </w:t>
      </w:r>
      <w:r w:rsidR="00B502C1">
        <w:rPr>
          <w:rFonts w:ascii="Times New Roman" w:hAnsi="Times New Roman"/>
        </w:rPr>
        <w:t>февраля</w:t>
      </w:r>
      <w:r w:rsidR="00F955F3">
        <w:rPr>
          <w:rFonts w:ascii="Times New Roman" w:hAnsi="Times New Roman"/>
        </w:rPr>
        <w:t xml:space="preserve"> </w:t>
      </w:r>
      <w:r w:rsidR="00BF1152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       </w:t>
      </w:r>
      <w:r w:rsidR="00F955F3">
        <w:rPr>
          <w:rFonts w:ascii="Times New Roman" w:hAnsi="Times New Roman"/>
        </w:rPr>
        <w:t xml:space="preserve">   </w:t>
      </w:r>
      <w:r w:rsidR="000E70C9">
        <w:rPr>
          <w:rFonts w:ascii="Times New Roman" w:hAnsi="Times New Roman"/>
        </w:rPr>
        <w:t xml:space="preserve"> </w:t>
      </w:r>
      <w:r w:rsidR="00A0469F"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Pr="00EB6A94" w:rsidRDefault="00980B4E" w:rsidP="00B502C1">
      <w:pPr>
        <w:spacing w:after="0" w:line="240" w:lineRule="auto"/>
        <w:rPr>
          <w:rFonts w:ascii="Times New Roman" w:hAnsi="Times New Roman"/>
        </w:rPr>
      </w:pPr>
    </w:p>
    <w:p w:rsidR="00E51E21" w:rsidRDefault="00E51E2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A823D0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Пресс-служба </w:t>
      </w:r>
      <w:r w:rsidRPr="000E5B0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Кадастровой палаты </w:t>
      </w:r>
      <w:proofErr w:type="gramStart"/>
      <w:r w:rsidRPr="000E5B0E">
        <w:rPr>
          <w:rFonts w:ascii="Times New Roman" w:hAnsi="Times New Roman"/>
          <w:b/>
          <w:i/>
        </w:rPr>
        <w:t>по</w:t>
      </w:r>
      <w:proofErr w:type="gramEnd"/>
      <w:r w:rsidRPr="000E5B0E">
        <w:rPr>
          <w:rFonts w:ascii="Times New Roman" w:hAnsi="Times New Roman"/>
          <w:b/>
          <w:i/>
        </w:rPr>
        <w:t xml:space="preserve"> </w:t>
      </w:r>
    </w:p>
    <w:p w:rsidR="00414623" w:rsidRDefault="00A823D0" w:rsidP="00B502C1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E5B0E">
        <w:rPr>
          <w:rFonts w:ascii="Times New Roman" w:hAnsi="Times New Roman"/>
          <w:b/>
          <w:i/>
        </w:rPr>
        <w:t>Новосибирской области информирует</w:t>
      </w:r>
    </w:p>
    <w:p w:rsidR="00A823D0" w:rsidRPr="00414623" w:rsidRDefault="00A823D0" w:rsidP="00B502C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</w:p>
    <w:p w:rsidR="00B502C1" w:rsidRPr="00B502C1" w:rsidRDefault="00B502C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Горячая линия: применение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нормы ч.3 ст.70 ФЗ №218 при снятии земельных участков с кадастрового учета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 среду, 6 февраля, пройдет первая горячая линия Кадастровой палаты по Новосибирской области в этом году.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Телефонное консультирование будет посвящено применению нормы ч.3 ст.70 Федерального закона №218-ФЗ «О государственной регистрации недвижимости» при снятии земельных участков с кадастрового учета. На вопросы граждан по данной теме ответят начальник отдела нормализации баз данных Балашова Валентина Владимировна и заместитель начальника отдела Козлятина Марина Александровна.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Звонки принимаются по номеру телефона: (383)343-42-21. Время проведения горячей линии: 6 февраля с 10.00 до 12.00. 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C1" w:rsidRPr="00B502C1" w:rsidRDefault="00B502C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ВЦТО </w:t>
      </w:r>
      <w:proofErr w:type="spellStart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: справочная информация в круглосуточном режиме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Кадастровая палата по Новосибирской области напоминает о возможности граждан получить по телефону справочную информацию, касающуюся предоставления услуг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Ведомственный центр телефонного обслуживания </w:t>
      </w:r>
      <w:hyperlink r:id="rId9" w:history="1"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(ВЦТО) – эффективный канал взаимодействия с населением всей страны по вопросам предоставления государственных услуг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ВЦТО предназначен для оперативного консультирования граждан по вопросам постановки на кадастровый учет и регистрации прав, подачи запроса о предоставлении сведений из ЕГРН, получения услуг через портал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Операторы ВЦТО предоставляют также справочную информацию по адресам и телефонам, режиму работы и перечням услуг офисов МФЦ и органов регистрации прав. </w:t>
      </w:r>
    </w:p>
    <w:p w:rsid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у вас есть вопрос по предоставлению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1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Кадастровой палаты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, позвоните на номер телефона ВЦТО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8-800-100-34-34. Единый многоканальный номер доступен в круглосуточном режиме. Звонок по России бесплатный.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502C1" w:rsidRPr="00B502C1" w:rsidRDefault="00B502C1" w:rsidP="00B5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C1" w:rsidRPr="00B502C1" w:rsidRDefault="00B502C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Видеолекции</w:t>
      </w:r>
      <w:proofErr w:type="spellEnd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proofErr w:type="spellStart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вебинары</w:t>
      </w:r>
      <w:proofErr w:type="spellEnd"/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вопросам кадастровой деятельности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Федеральная кадастровая палата информирует об открытии на своем сайте (</w:t>
      </w:r>
      <w:hyperlink r:id="rId12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www.kadastr.ru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) нового раздела «</w:t>
      </w:r>
      <w:hyperlink r:id="rId13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Лекции и </w:t>
        </w:r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вебинары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В новом разделе будут размещены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видеолекции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, освещающие актуальные вопросы кадастровой деятельности. В свете динамичных изменений (например, в земельном законодательстве) многие обучающие материалы окажутся полезны тем, чья профессиональная деятельность не связана с недвижимостью. Для доступа к информации необходимо </w:t>
      </w:r>
      <w:hyperlink r:id="rId14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зарегистрироваться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15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Лекции и </w:t>
        </w:r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вебинары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». Зарегистрированные пользователи будут получать сообщения о размещении </w:t>
      </w:r>
      <w:proofErr w:type="gram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proofErr w:type="gram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видеолекций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приглашения на 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зарегистрированных пользователей предусмотрена возможность </w:t>
      </w:r>
      <w:hyperlink r:id="rId16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заказа тем </w:t>
        </w:r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видеолекций</w:t>
        </w:r>
        <w:proofErr w:type="spellEnd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и </w:t>
        </w:r>
        <w:proofErr w:type="spellStart"/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вебинаров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, а также размещения комментариев, отзывов и предложений.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Интернет-адрес страницы раздела: </w:t>
      </w:r>
      <w:hyperlink r:id="rId17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webinar.kadastr.ru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Ссылка на него постоянно размещена на </w:t>
      </w:r>
      <w:hyperlink r:id="rId18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главной странице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сайта Кадастровой палаты.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ближайших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вебинаров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– «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Техплан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». Будут представлены важные рекомендации для кадастровых инженеров, участники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смогут задать любые интересующие вопросы по теме. Мероприятия состоятся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11 февраля в 17:00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14 февраля в 09:30 (по московскому времени)</w:t>
      </w: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возникающим вопросам просьба направлять письма на электронную почту: </w:t>
      </w:r>
      <w:hyperlink r:id="rId19" w:history="1">
        <w:r w:rsidRPr="00B502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infowebinar@kadastr.ru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C1" w:rsidRPr="00B502C1" w:rsidRDefault="00B502C1" w:rsidP="00B502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В 2018 году услугой выездного приема воспользовались 16 заявителей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Кадастровая палата по Новосибирской области напоминает об услуге выездного приема. Для ветеранов, </w:t>
      </w:r>
      <w:r w:rsidRPr="00B502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вдов ветеранов и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инвалидов </w:t>
      </w:r>
      <w:r w:rsidRPr="00B502C1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502C1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Великой Отечественной войны действует выездной прием документов на безвозмездной основе.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 2018 году специалистами Кадастровой палаты по региону совершен выезд к 16 заявителям, принято 34 пакета документов.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услуг по выездному приему документов осуществляется на основании Федерального закона №218-ФЗ «О государственной регистрации недвижимости». 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воспользоваться услугой по выездному приему документов, достаточно позвонить и записаться по номеру телефона: (383)314-51-00. Заявки также принимаются при личном визите в Кадастровую палату: г. Новосибирск, ул. Немировича-Данченко, 167,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322. Сотрудник учреждения согласовывает дату и время приёма с заявителем. Изменение согласованной даты и времени не допускается. 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Подать заявку на выездной прием может родственник или другой представитель ветерана. Для подтверждения необходимо представить копии документов заявителя: паспорта и удостоверения ветерана Великой Отечественной войны (инвалида определенной группы).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Заявитель при получении услуги выездного приема должен иметь при себе: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   оригинал документа о льготе;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   документ, удостоверяющий личность (или подтверждающий полномочия представителя);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   документы, необходимые для оказания государственной услуги. </w:t>
      </w:r>
    </w:p>
    <w:p w:rsid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выездного приема пакеты документов принимаются по объектам, находящимся на территории г. Новосибирска и Новосибирской области. </w:t>
      </w:r>
      <w:proofErr w:type="gram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Выезд осуществляется только на территории г. Новосибирска, кроме Советского и Первомайского районов.</w:t>
      </w:r>
      <w:proofErr w:type="gramEnd"/>
    </w:p>
    <w:p w:rsidR="00A34E5F" w:rsidRPr="00B502C1" w:rsidRDefault="00A34E5F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C1" w:rsidRDefault="00B502C1" w:rsidP="00B502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b/>
          <w:sz w:val="24"/>
          <w:szCs w:val="24"/>
          <w:lang w:eastAsia="ru-RU"/>
        </w:rPr>
        <w:t>В 2018 году количество отрицательных решений при проведении кадастрового учета заметно снизилось</w:t>
      </w:r>
    </w:p>
    <w:p w:rsidR="00A34E5F" w:rsidRPr="00B502C1" w:rsidRDefault="00A34E5F" w:rsidP="00B502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заявлений о кадастровом учете в 2018 году специалистами Кадастровой палаты по региону были подготовлены более 74 тысяч проектов решений, из них более 4 тысяч проектов решений о приостановлении (6%) и почти тысяча проектов решений об отказе (1%) по причине ошибок, содержащихся в представленных для учета документах. Для сравнения, в 2017 году процент приостановлений по заявлениям о кадастровом учете составлял 17 %, отказов – 7%.</w:t>
      </w:r>
    </w:p>
    <w:p w:rsidR="00B502C1" w:rsidRP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Уменьшению количества отрицательных решений, принятых в рамках рассмотрения заявлений о кадастровом учете, способствует использование электронного сервиса </w:t>
      </w:r>
      <w:hyperlink r:id="rId20" w:history="1">
        <w:proofErr w:type="spellStart"/>
        <w:r w:rsidRPr="00B502C1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«Личный кабинет кадастрового инженера». Функции электронного сервиса направлены на уменьшение количества ошибок кадастровых инженеров при подготовке технических и межевых планов, актов обследования. Документы проходят автоматизированную проверку и помещаются во временное </w:t>
      </w:r>
      <w:r w:rsidRPr="00B502C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электронное хранилище</w:t>
      </w:r>
      <w:r w:rsidRPr="00B502C1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хранения документов в электронном хранилище ограничен тремя месяцами. Каждый документ получает </w:t>
      </w:r>
      <w:r w:rsidRPr="00B502C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уникальный идентифицирующий номер (УИН).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Заявитель может указать в заявлении только УИН и не предъявлять пакет документов, планы и карты на бумажных и электронных носителях.</w:t>
      </w:r>
    </w:p>
    <w:p w:rsidR="00B502C1" w:rsidRDefault="00B502C1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работы в «Личном кабинете кадастрового инженера» необходимо иметь подтвержденную учетную запись на портале </w:t>
      </w:r>
      <w:proofErr w:type="spellStart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Использование электронного сервиса осуществляется с </w:t>
      </w:r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помощью электронной подписи, которую можно получить в </w:t>
      </w:r>
      <w:hyperlink r:id="rId21" w:history="1">
        <w:r w:rsidRPr="00B502C1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удостоверяющем центре Кадастровой палаты</w:t>
        </w:r>
      </w:hyperlink>
      <w:r w:rsidRPr="00B502C1">
        <w:rPr>
          <w:rFonts w:ascii="Times New Roman" w:eastAsia="Times New Roman" w:hAnsi="Times New Roman"/>
          <w:sz w:val="24"/>
          <w:szCs w:val="24"/>
          <w:lang w:eastAsia="ru-RU"/>
        </w:rPr>
        <w:t>. Телефон для справок: (383)314-51-00.</w:t>
      </w:r>
    </w:p>
    <w:p w:rsidR="00A34E5F" w:rsidRPr="00B502C1" w:rsidRDefault="00A34E5F" w:rsidP="00B5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АДМИНИСТРАЦИЯ </w:t>
      </w:r>
      <w:r w:rsidRPr="00A34E5F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ПЯТИЛЕТСКОГО</w:t>
      </w:r>
      <w:r w:rsidRPr="00A34E5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СЕЛЬСОВЕТА </w:t>
      </w: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ЧЕРЕПАНОВСКОГО РАЙОНА </w:t>
      </w: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НОВОСИБИРСКОЙ ОБЛАСТИ </w:t>
      </w: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ПОСТАНОВЛЕНИЕ </w:t>
      </w: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  04.02.2019 г. № 14</w:t>
      </w:r>
    </w:p>
    <w:p w:rsidR="00A34E5F" w:rsidRPr="00A34E5F" w:rsidRDefault="00A34E5F" w:rsidP="00A34E5F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и условий финансирования проведения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за счет средств бюджета Пятилетского сельсовета Черепановского района Новосибирской области</w:t>
      </w:r>
      <w:proofErr w:type="gramEnd"/>
    </w:p>
    <w:p w:rsidR="00A34E5F" w:rsidRDefault="00A34E5F" w:rsidP="00A34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190.1 Жилищного кодекса Российской Федерации, администрация Пятилетского сельсовета Черепановского района Новосибирской области</w:t>
      </w:r>
    </w:p>
    <w:p w:rsidR="00A34E5F" w:rsidRPr="00A34E5F" w:rsidRDefault="00A34E5F" w:rsidP="00A34E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и условия финансирования проведения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за счет средств бюджета Пятилетского сельсовета Черепановского района Новосибирской области, согласно приложению.</w:t>
      </w:r>
      <w:proofErr w:type="gramEnd"/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2. Постановление опубликовать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Виталия Николаевича.</w:t>
      </w:r>
    </w:p>
    <w:p w:rsidR="00A34E5F" w:rsidRPr="00A34E5F" w:rsidRDefault="00A34E5F" w:rsidP="00A34E5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E5F" w:rsidRPr="00A34E5F" w:rsidRDefault="00A34E5F" w:rsidP="00A34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Пятилетского сельсовета </w:t>
      </w:r>
    </w:p>
    <w:p w:rsidR="00A34E5F" w:rsidRPr="00A34E5F" w:rsidRDefault="00A34E5F" w:rsidP="00A34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Черепановского района </w:t>
      </w:r>
    </w:p>
    <w:p w:rsidR="00A34E5F" w:rsidRPr="00A34E5F" w:rsidRDefault="00A34E5F" w:rsidP="00A34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      В.Н. Кононов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Пятилетского сельсовета 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Черепановского района 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от 04.02.2019 г. № 14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Порядок 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A34E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условия финансирования проведения бывшим </w:t>
      </w:r>
      <w:proofErr w:type="spellStart"/>
      <w:r w:rsidRPr="00A34E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капитального ремонта общего имущества в многоквартирном доме </w:t>
      </w:r>
      <w:proofErr w:type="gramEnd"/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счет средств бюджета </w:t>
      </w:r>
      <w:r w:rsidRPr="00A34E5F">
        <w:rPr>
          <w:rFonts w:ascii="Times New Roman" w:eastAsia="Times New Roman" w:hAnsi="Times New Roman"/>
          <w:b/>
          <w:sz w:val="24"/>
          <w:szCs w:val="24"/>
          <w:lang w:eastAsia="ru-RU"/>
        </w:rPr>
        <w:t>Пятилетского сельсовета Черепановского района Новосибирской области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Порядок устанавливает механизм финансирования проведения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многоквартирных домах, расположенных на территории Пятилетского сельсовета Черепановского района Новосибирской области, за счет средств бюджета Пятилетского сельсовета Черепановского района Новосибирской области (далее - местный бюджет).</w:t>
      </w:r>
      <w:proofErr w:type="gramEnd"/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2. Полномочия бывшего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возлагаются на администрацию Пятилетского сельсовета Черепановского района Новосибирской области (дале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бывший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</w:t>
      </w: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жилого помещения проведен не был, при условии: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Новосибирской области, местного бюджета;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3) если за счет средств федерального бюджета, средств бюджета Новосибирской области, местного бюджета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капитального ремонта распространяется </w:t>
      </w:r>
      <w:proofErr w:type="gram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 те</w:t>
      </w:r>
      <w:proofErr w:type="gram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A34E5F" w:rsidRPr="00A34E5F" w:rsidRDefault="00A34E5F" w:rsidP="00A34E5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4.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постановлением  </w:t>
      </w:r>
      <w:r w:rsidRPr="00A34E5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Правительства Новосибирской области</w:t>
      </w: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Правовой акт бывшего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 перечень услуг и (или)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доме.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Новосибирской области в соответствии с требованиями части 4 статьи 190 Жилищного кодекса Российской Федерации.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A34E5F" w:rsidRP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7. Проведение бывшим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нормативно-правовым актом администрации.</w:t>
      </w:r>
    </w:p>
    <w:p w:rsidR="00A34E5F" w:rsidRDefault="00A34E5F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8. Обязательство бывшего </w:t>
      </w:r>
      <w:proofErr w:type="spellStart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A34E5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 </w:t>
      </w:r>
    </w:p>
    <w:p w:rsidR="007C57AE" w:rsidRPr="00A34E5F" w:rsidRDefault="007C57AE" w:rsidP="00A34E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7AE" w:rsidRDefault="007C57AE" w:rsidP="007C57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7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ПЯТИЛЕТСКОГО СЕЛЬСОВЕТА </w:t>
      </w:r>
    </w:p>
    <w:p w:rsidR="007C57AE" w:rsidRPr="007C57AE" w:rsidRDefault="007C57AE" w:rsidP="007C57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7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C57AE" w:rsidRPr="007C57AE" w:rsidRDefault="007C57AE" w:rsidP="007C57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7AE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7C57AE" w:rsidRPr="007C57AE" w:rsidRDefault="007C57AE" w:rsidP="007C57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57AE" w:rsidRPr="007C57AE" w:rsidRDefault="007C57AE" w:rsidP="007C57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57A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7C57AE" w:rsidRPr="007C57AE" w:rsidRDefault="007C57AE" w:rsidP="007C57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57AE" w:rsidRDefault="007C57AE" w:rsidP="007C57A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7AE">
        <w:rPr>
          <w:rFonts w:ascii="Times New Roman" w:eastAsia="Times New Roman" w:hAnsi="Times New Roman"/>
          <w:sz w:val="24"/>
          <w:szCs w:val="24"/>
          <w:lang w:eastAsia="ru-RU"/>
        </w:rPr>
        <w:t>От 04.02.2019 № 15</w:t>
      </w:r>
    </w:p>
    <w:p w:rsidR="007C57AE" w:rsidRPr="007C57AE" w:rsidRDefault="007C57AE" w:rsidP="007C57A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7AE" w:rsidRPr="007C57AE" w:rsidRDefault="007C57AE" w:rsidP="007C57A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ind w:right="16"/>
        <w:jc w:val="center"/>
        <w:rPr>
          <w:rFonts w:ascii="Times New Roman" w:hAnsi="Times New Roman"/>
          <w:color w:val="000000"/>
          <w:sz w:val="24"/>
          <w:szCs w:val="24"/>
        </w:rPr>
      </w:pPr>
      <w:r w:rsidRPr="007C57AE">
        <w:rPr>
          <w:rFonts w:ascii="Times New Roman" w:hAnsi="Times New Roman"/>
          <w:color w:val="000000"/>
          <w:sz w:val="24"/>
          <w:szCs w:val="24"/>
        </w:rPr>
        <w:lastRenderedPageBreak/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7C57AE">
        <w:rPr>
          <w:rFonts w:ascii="Times New Roman" w:hAnsi="Times New Roman"/>
          <w:sz w:val="24"/>
          <w:szCs w:val="24"/>
        </w:rPr>
        <w:t>, расположенных на территории Пятилетского сельсовета  Черепановского района Новосибирской области</w:t>
      </w:r>
    </w:p>
    <w:p w:rsidR="007C57AE" w:rsidRPr="007C57AE" w:rsidRDefault="007C57AE" w:rsidP="007C5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Руководствуясь пунктом 9.3 части 1 статьи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22" w:history="1">
        <w:r w:rsidRPr="007C57AE">
          <w:rPr>
            <w:rFonts w:ascii="Times New Roman" w:hAnsi="Times New Roman"/>
            <w:sz w:val="24"/>
            <w:szCs w:val="24"/>
          </w:rPr>
          <w:t>Уставом</w:t>
        </w:r>
      </w:hyperlink>
      <w:r w:rsidRPr="007C57AE">
        <w:rPr>
          <w:rFonts w:ascii="Times New Roman" w:hAnsi="Times New Roman"/>
          <w:sz w:val="24"/>
          <w:szCs w:val="24"/>
        </w:rPr>
        <w:t xml:space="preserve"> Пятилетского сельсовета  Черепановского района Новосибирской области, администрация Пятилетского сельсовета  Черепановского района Новосибирской области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57AE">
        <w:rPr>
          <w:rFonts w:ascii="Times New Roman" w:hAnsi="Times New Roman"/>
          <w:b/>
          <w:sz w:val="24"/>
          <w:szCs w:val="24"/>
        </w:rPr>
        <w:t>ПОСТАНОВЛЯЕТ:</w:t>
      </w:r>
    </w:p>
    <w:p w:rsidR="007C57AE" w:rsidRPr="007C57AE" w:rsidRDefault="007C57AE" w:rsidP="007C57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Утвердить Порядок и перечень случаев оказания возвратной и (или)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Пятилетского сельсовета  Черепановского района Новосибирской области (приложение 1).</w:t>
      </w:r>
    </w:p>
    <w:p w:rsidR="007C57AE" w:rsidRPr="007C57AE" w:rsidRDefault="007C57AE" w:rsidP="007C57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 Черепановского района Новосибирской области.</w:t>
      </w:r>
    </w:p>
    <w:p w:rsidR="007C57AE" w:rsidRPr="007C57AE" w:rsidRDefault="007C57AE" w:rsidP="007C57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7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C57AE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C57AE" w:rsidRPr="007C57AE" w:rsidRDefault="007C57AE" w:rsidP="007C57A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Глава Пятилетского сельсовета </w:t>
      </w:r>
    </w:p>
    <w:p w:rsidR="007C57AE" w:rsidRPr="007C57AE" w:rsidRDefault="007C57AE" w:rsidP="007C5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Черепановского района  </w:t>
      </w:r>
    </w:p>
    <w:p w:rsidR="007C57AE" w:rsidRPr="007C57AE" w:rsidRDefault="007C57AE" w:rsidP="007C57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В.Н. Кононов</w:t>
      </w:r>
    </w:p>
    <w:p w:rsidR="007C57AE" w:rsidRPr="007C57AE" w:rsidRDefault="007C57AE" w:rsidP="007C57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Приложение 1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 Пятилетского сельсовета 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 Черепановского района 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Новосибирской области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от 04.02.2019 № 15</w:t>
      </w:r>
    </w:p>
    <w:p w:rsidR="007C57AE" w:rsidRPr="007C57AE" w:rsidRDefault="007C57AE" w:rsidP="007C57AE">
      <w:pPr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7AE">
        <w:rPr>
          <w:rFonts w:ascii="Times New Roman" w:hAnsi="Times New Roman"/>
          <w:b/>
          <w:sz w:val="24"/>
          <w:szCs w:val="24"/>
        </w:rPr>
        <w:t xml:space="preserve">Порядок и перечень случаев оказания на возвратной и 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Пятилетского сельсовета  Черепановского района Новосибирской области   </w:t>
      </w:r>
    </w:p>
    <w:p w:rsidR="007C57AE" w:rsidRPr="007C57AE" w:rsidRDefault="007C57AE" w:rsidP="007C57AE">
      <w:pPr>
        <w:tabs>
          <w:tab w:val="left" w:pos="60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C57AE">
        <w:rPr>
          <w:rFonts w:ascii="Times New Roman" w:hAnsi="Times New Roman"/>
          <w:sz w:val="24"/>
          <w:szCs w:val="24"/>
        </w:rPr>
        <w:t>Настоящий Порядок устанавливает порядок и перечень случаев оказания на возвратной и (или) безвозвратной основе за счет средств местного бюджета Пятилетского сельсовета  Черепановского района Новосибирской области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Пятилетского сельсовета  Черепановского района Новосибирской области (далее – Порядок).</w:t>
      </w:r>
      <w:proofErr w:type="gramEnd"/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7C57AE">
        <w:rPr>
          <w:rFonts w:ascii="Times New Roman" w:hAnsi="Times New Roman"/>
          <w:sz w:val="24"/>
          <w:szCs w:val="24"/>
        </w:rPr>
        <w:t xml:space="preserve">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 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явления, опасные метеорологические явления, опасные гидрологические </w:t>
      </w:r>
      <w:r w:rsidRPr="007C57AE">
        <w:rPr>
          <w:rFonts w:ascii="Times New Roman" w:hAnsi="Times New Roman"/>
          <w:sz w:val="24"/>
          <w:szCs w:val="24"/>
        </w:rPr>
        <w:lastRenderedPageBreak/>
        <w:t>явления, опасные</w:t>
      </w:r>
      <w:proofErr w:type="gramEnd"/>
      <w:r w:rsidRPr="007C57AE">
        <w:rPr>
          <w:rFonts w:ascii="Times New Roman" w:hAnsi="Times New Roman"/>
          <w:sz w:val="24"/>
          <w:szCs w:val="24"/>
        </w:rPr>
        <w:t xml:space="preserve"> метеорологические явления, природные пожары, крупные террористические акты (далее - чрезвычайная ситуация).</w:t>
      </w:r>
    </w:p>
    <w:p w:rsidR="007C57AE" w:rsidRPr="007C57AE" w:rsidRDefault="007C57AE" w:rsidP="007C57AE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val="x-none" w:eastAsia="ru-RU"/>
        </w:rPr>
      </w:pPr>
      <w:r w:rsidRPr="007C57AE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2. Капитальный ремонт многоквартирного дома в случаях, указанных в пункте 1.1. настоящего Порядка, осуществляется без его включения в краткосрочный план реализации Региональной программы </w:t>
      </w:r>
      <w:r w:rsidRPr="007C57AE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val="x-none" w:eastAsia="ru-RU"/>
        </w:rPr>
        <w:t>капитального ремонта общего имущества в многоквартирных домах, расположенных на территории Новосибирской области, на 2014-2043 годы</w:t>
      </w:r>
      <w:r w:rsidRPr="007C57AE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 (утв. постановлением Правительства Новосибирской области №524-п от 27.11.2013г.) (далее – Региональная программа капитального ремонта), и только в объеме, необходимом для ликвидации последствий, возникших вследствие ситуаций, указанных в пункте 1.1. настоящего Порядка, за счет средств местного бюджета в пределах бюджетных ассигнований, предусмотренных в бюджете </w:t>
      </w:r>
      <w:r w:rsidRPr="007C57AE">
        <w:rPr>
          <w:rFonts w:ascii="Times New Roman" w:eastAsia="Times New Roman" w:hAnsi="Times New Roman"/>
          <w:bCs/>
          <w:kern w:val="32"/>
          <w:sz w:val="24"/>
          <w:szCs w:val="24"/>
        </w:rPr>
        <w:t>Пятилетского</w:t>
      </w:r>
      <w:r w:rsidRPr="007C57AE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 сельсовета  Черепановского района Новосибирской области.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C57AE">
        <w:rPr>
          <w:rFonts w:ascii="Times New Roman" w:hAnsi="Times New Roman"/>
          <w:sz w:val="24"/>
          <w:szCs w:val="24"/>
        </w:rPr>
        <w:t>Решение о необходимости проведения капитального ремонта и об оказании на возвратной и (или)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пункте 1.1. настоящего Порядка, принимается в форме протокола комиссии по оказанию на возвратной и (или) безвозвратной основе за счет средств</w:t>
      </w:r>
      <w:proofErr w:type="gramEnd"/>
      <w:r w:rsidRPr="007C57AE">
        <w:rPr>
          <w:rFonts w:ascii="Times New Roman" w:hAnsi="Times New Roman"/>
          <w:sz w:val="24"/>
          <w:szCs w:val="24"/>
        </w:rPr>
        <w:t xml:space="preserve">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(далее - Комиссия).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>4. Положение о Комиссии, ее состав утверждается нормативным  актом администрации  Пятилетского сельсовета  Черепановского района Новосибирской области.</w:t>
      </w:r>
    </w:p>
    <w:p w:rsidR="007C57AE" w:rsidRPr="007C57AE" w:rsidRDefault="007C57AE" w:rsidP="007C5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7A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7C57AE">
        <w:rPr>
          <w:rFonts w:ascii="Times New Roman" w:hAnsi="Times New Roman"/>
          <w:sz w:val="24"/>
          <w:szCs w:val="24"/>
        </w:rPr>
        <w:t>Порядок предоставления субсидии на возвратной и (или) безвозвратной основе за счет средств местного бюджета юридическим лицам, осуществляющим управление многоквартирными домами, товариществам собственников жилья, жилищным кооперативам, управляющим организациям, фонду капитального ремонта многоквартирных домов Новосибирской области, в целях финансового обеспечения проведения капитального ремонта общего имущества многоквартирного дома в случаях, указанных в пункте 1.1 настоящего Порядка, утверждается нормативным актом администрации Пятилетского сельсовета  Черепановского</w:t>
      </w:r>
      <w:proofErr w:type="gramEnd"/>
      <w:r w:rsidRPr="007C57AE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tbl>
      <w:tblPr>
        <w:tblpPr w:leftFromText="180" w:rightFromText="180" w:bottomFromText="200" w:vertAnchor="text" w:horzAnchor="margin" w:tblpXSpec="center" w:tblpY="5007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7C57AE" w:rsidRPr="00AF57CB" w:rsidTr="007C57AE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             Редакционный совет:</w:t>
            </w: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E" w:rsidRPr="00AF57CB" w:rsidRDefault="007C57AE" w:rsidP="007C5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7C57AE" w:rsidRPr="00AF57CB" w:rsidRDefault="007C57AE" w:rsidP="007C5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7C57AE" w:rsidRPr="00AF57CB" w:rsidRDefault="007C57AE" w:rsidP="007C5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AE" w:rsidRPr="00AF57CB" w:rsidRDefault="007C57AE" w:rsidP="007C5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7C57AE" w:rsidRPr="00AF57CB" w:rsidRDefault="007C57AE" w:rsidP="007C57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7AE" w:rsidRPr="00AF57CB" w:rsidRDefault="007C57AE" w:rsidP="007C57AE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55F3" w:rsidRPr="00A0469F" w:rsidRDefault="00F955F3" w:rsidP="00B502C1">
      <w:pPr>
        <w:tabs>
          <w:tab w:val="left" w:pos="1515"/>
        </w:tabs>
        <w:spacing w:after="0" w:line="240" w:lineRule="auto"/>
        <w:rPr>
          <w:lang w:eastAsia="ar-SA"/>
        </w:rPr>
      </w:pPr>
      <w:bookmarkStart w:id="0" w:name="_GoBack"/>
      <w:bookmarkEnd w:id="0"/>
    </w:p>
    <w:sectPr w:rsidR="00F955F3" w:rsidRPr="00A0469F" w:rsidSect="00B502C1">
      <w:footerReference w:type="default" r:id="rId23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26" w:rsidRDefault="00431A26" w:rsidP="00523D35">
      <w:pPr>
        <w:spacing w:after="0" w:line="240" w:lineRule="auto"/>
      </w:pPr>
      <w:r>
        <w:separator/>
      </w:r>
    </w:p>
  </w:endnote>
  <w:endnote w:type="continuationSeparator" w:id="0">
    <w:p w:rsidR="00431A26" w:rsidRDefault="00431A26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490">
          <w:rPr>
            <w:noProof/>
          </w:rPr>
          <w:t>6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26" w:rsidRDefault="00431A26" w:rsidP="00523D35">
      <w:pPr>
        <w:spacing w:after="0" w:line="240" w:lineRule="auto"/>
      </w:pPr>
      <w:r>
        <w:separator/>
      </w:r>
    </w:p>
  </w:footnote>
  <w:footnote w:type="continuationSeparator" w:id="0">
    <w:p w:rsidR="00431A26" w:rsidRDefault="00431A26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224AB2"/>
    <w:rsid w:val="00226625"/>
    <w:rsid w:val="00280C79"/>
    <w:rsid w:val="002A6A77"/>
    <w:rsid w:val="002F2BDA"/>
    <w:rsid w:val="00323D8B"/>
    <w:rsid w:val="003413D8"/>
    <w:rsid w:val="00362CCC"/>
    <w:rsid w:val="003C5162"/>
    <w:rsid w:val="00407445"/>
    <w:rsid w:val="00414623"/>
    <w:rsid w:val="00431A26"/>
    <w:rsid w:val="004509FF"/>
    <w:rsid w:val="00462093"/>
    <w:rsid w:val="004C6177"/>
    <w:rsid w:val="005124B3"/>
    <w:rsid w:val="00523D35"/>
    <w:rsid w:val="005376E1"/>
    <w:rsid w:val="00623A4C"/>
    <w:rsid w:val="00634490"/>
    <w:rsid w:val="00634F9C"/>
    <w:rsid w:val="006548D2"/>
    <w:rsid w:val="007004B9"/>
    <w:rsid w:val="007817CB"/>
    <w:rsid w:val="007A013C"/>
    <w:rsid w:val="007C57AE"/>
    <w:rsid w:val="0081328E"/>
    <w:rsid w:val="00862831"/>
    <w:rsid w:val="00897917"/>
    <w:rsid w:val="008A5112"/>
    <w:rsid w:val="008F7008"/>
    <w:rsid w:val="009125BA"/>
    <w:rsid w:val="0092003E"/>
    <w:rsid w:val="00980B4E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E3610"/>
    <w:rsid w:val="00BE4ED6"/>
    <w:rsid w:val="00BF1152"/>
    <w:rsid w:val="00BF6BB2"/>
    <w:rsid w:val="00C63AFB"/>
    <w:rsid w:val="00CC3631"/>
    <w:rsid w:val="00CC7DD8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B6A94"/>
    <w:rsid w:val="00EC3B16"/>
    <w:rsid w:val="00ED22C7"/>
    <w:rsid w:val="00F21420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inar.kadastr.ru/" TargetMode="External"/><Relationship Id="rId18" Type="http://schemas.openxmlformats.org/officeDocument/2006/relationships/hyperlink" Target="http://www.kadast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.kadast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76;&#1083;&#1103;%20&#1089;&#1072;&#1081;&#1090;&#1072;%20&#1056;&#1086;&#1089;&#1088;&#1077;&#1077;&#1089;&#1090;&#1088;\&#1076;&#1083;&#1103;%20&#1089;&#1072;&#1081;&#1090;&#1072;%20&#1088;&#1086;&#1089;&#1088;&#1077;&#1077;&#1089;&#1090;&#1088;%202019\www.kadastr.ru" TargetMode="External"/><Relationship Id="rId17" Type="http://schemas.openxmlformats.org/officeDocument/2006/relationships/hyperlink" Target="https://webinar.kadast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ebinar.kadastr.ru/general/planned?pages=1" TargetMode="External"/><Relationship Id="rId20" Type="http://schemas.openxmlformats.org/officeDocument/2006/relationships/hyperlink" Target="https://rosreestr.ru/si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ebinar.kadastr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osreestr.ru/site/" TargetMode="External"/><Relationship Id="rId19" Type="http://schemas.openxmlformats.org/officeDocument/2006/relationships/hyperlink" Target="mailto:infowebinar@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site/" TargetMode="External"/><Relationship Id="rId14" Type="http://schemas.openxmlformats.org/officeDocument/2006/relationships/hyperlink" Target="https://sso-admin.kadastr.ru/users/sign_up?service=https://webinar.kadastr.ru/" TargetMode="External"/><Relationship Id="rId22" Type="http://schemas.openxmlformats.org/officeDocument/2006/relationships/hyperlink" Target="garantF1://350705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7FA4-66DC-4F35-87B1-94D21903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2019-01-21T06:43:00Z</cp:lastPrinted>
  <dcterms:created xsi:type="dcterms:W3CDTF">2018-12-18T08:39:00Z</dcterms:created>
  <dcterms:modified xsi:type="dcterms:W3CDTF">2019-02-06T03:26:00Z</dcterms:modified>
</cp:coreProperties>
</file>