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420" w:rsidRPr="00F21420" w:rsidRDefault="00097671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  <w:r w:rsidR="008D4140"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5pt;height:32.2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097671" w:rsidRPr="006611A0" w:rsidRDefault="00097671" w:rsidP="0009767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897917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9B2F89">
        <w:rPr>
          <w:rFonts w:ascii="Times New Roman" w:hAnsi="Times New Roman"/>
          <w:b/>
          <w:u w:val="single"/>
        </w:rPr>
        <w:t xml:space="preserve"> </w:t>
      </w:r>
      <w:r w:rsidR="000E75C2">
        <w:rPr>
          <w:rFonts w:ascii="Times New Roman" w:hAnsi="Times New Roman"/>
          <w:b/>
          <w:u w:val="single"/>
        </w:rPr>
        <w:t>8</w:t>
      </w:r>
      <w:r w:rsidR="001F4410">
        <w:rPr>
          <w:rFonts w:ascii="Times New Roman" w:hAnsi="Times New Roman"/>
          <w:b/>
          <w:u w:val="single"/>
        </w:rPr>
        <w:t>7</w:t>
      </w:r>
      <w:r w:rsidR="00F21420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1F4410">
        <w:rPr>
          <w:rFonts w:ascii="Times New Roman" w:hAnsi="Times New Roman"/>
        </w:rPr>
        <w:t>08</w:t>
      </w:r>
      <w:r w:rsidR="00B8648B">
        <w:rPr>
          <w:rFonts w:ascii="Times New Roman" w:hAnsi="Times New Roman"/>
        </w:rPr>
        <w:t xml:space="preserve"> </w:t>
      </w:r>
      <w:r w:rsidR="002379C5">
        <w:rPr>
          <w:rFonts w:ascii="Times New Roman" w:hAnsi="Times New Roman"/>
        </w:rPr>
        <w:t>октября</w:t>
      </w:r>
      <w:r>
        <w:rPr>
          <w:rFonts w:ascii="Times New Roman" w:hAnsi="Times New Roman"/>
        </w:rPr>
        <w:t xml:space="preserve"> </w:t>
      </w:r>
      <w:r w:rsidR="00495450">
        <w:rPr>
          <w:rFonts w:ascii="Times New Roman" w:hAnsi="Times New Roman"/>
        </w:rPr>
        <w:t xml:space="preserve"> </w:t>
      </w:r>
      <w:r w:rsidR="00F21420">
        <w:rPr>
          <w:rFonts w:ascii="Times New Roman" w:hAnsi="Times New Roman"/>
        </w:rPr>
        <w:t xml:space="preserve">2018 г        </w:t>
      </w:r>
      <w:r w:rsidR="00224AB2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21420" w:rsidRDefault="00F21420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E3589F" w:rsidRPr="00E3589F" w:rsidRDefault="00E3589F" w:rsidP="00E3589F">
      <w:pPr>
        <w:spacing w:after="0" w:line="240" w:lineRule="auto"/>
        <w:jc w:val="right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Пресс-служба Кадастровой палаты </w:t>
      </w:r>
    </w:p>
    <w:p w:rsidR="001F4410" w:rsidRDefault="00E3589F" w:rsidP="00E3589F">
      <w:pPr>
        <w:spacing w:after="0" w:line="240" w:lineRule="auto"/>
        <w:jc w:val="right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по Новосибирской области информирует</w:t>
      </w:r>
    </w:p>
    <w:p w:rsidR="00E3589F" w:rsidRDefault="00E3589F" w:rsidP="00E3589F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F4410" w:rsidRPr="00E3589F" w:rsidRDefault="001F4410" w:rsidP="001F441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1F4410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Типичные ошибки кадастровых инженеров за сентябрь</w:t>
      </w:r>
    </w:p>
    <w:p w:rsidR="00E3589F" w:rsidRPr="001F4410" w:rsidRDefault="00E3589F" w:rsidP="001F441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F4410" w:rsidRPr="001F4410" w:rsidRDefault="001F4410" w:rsidP="001F4410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>Каждый месяц специалисты Кадастровой палаты по Новосибирской области анализируют ошибки в документах, подготовленных кадастровыми инженерами. Представляем допущенные в сентябре типичные ошибки кадастровых инженеров.</w:t>
      </w:r>
    </w:p>
    <w:p w:rsidR="001F4410" w:rsidRPr="001F4410" w:rsidRDefault="001F4410" w:rsidP="001F4410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 xml:space="preserve">1. Отсутствуют все сведения о кадастровом инженере (СНИЛС, номер и дата заключения договора на выполнение кадастровых работ, сведения о номере регистрации в государственном реестре лиц, осуществляющих кадастровую деятельность). </w:t>
      </w:r>
    </w:p>
    <w:p w:rsidR="001F4410" w:rsidRPr="001F4410" w:rsidRDefault="001F4410" w:rsidP="001F4410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>2. Вид разрешенного использования земельного участка, указанный в межевом плане, противоречит перечню основных видов разрешенного использования соответствующей территориальной зоны согласно правилам землепользования и застройки.</w:t>
      </w:r>
    </w:p>
    <w:p w:rsidR="001F4410" w:rsidRPr="001F4410" w:rsidRDefault="001F4410" w:rsidP="001F4410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>3. В разделе «Заключение кадастрового инженера» межевого плана не приводятся или приводятся некорректно обоснования изменения площади, конфигурации земельного участка, местоположения уточненных границ участка. При подготовке межевого плана в связи с исправлением реестровой ошибки отсутствуют предложения по устранению выявленных в ЕГРН ошибок, в том числе результаты необходимых измерений при наличии в межевом плане информации о выявленной реестровой ошибке.</w:t>
      </w:r>
    </w:p>
    <w:p w:rsidR="001F4410" w:rsidRPr="001F4410" w:rsidRDefault="001F4410" w:rsidP="001F4410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>4. В разделе «Заключение кадастрового инженера» технического плана, подготовленного с целью исправления реестровой ошибки в сведениях ЕГРН, отсутствует обоснование такой ошибки, выявленной в ходе кадастровых работ.</w:t>
      </w:r>
    </w:p>
    <w:p w:rsidR="001F4410" w:rsidRPr="001F4410" w:rsidRDefault="001F4410" w:rsidP="001F4410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>5. В составе технического плана, подготовленного в отношении объекта незавершенного строительства, индивидуального жилого дома, отсутствует разрешение на строительство, использование которого предусмотрено законодательством.</w:t>
      </w:r>
    </w:p>
    <w:p w:rsidR="002379C5" w:rsidRDefault="001F4410" w:rsidP="001F44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F4410">
        <w:rPr>
          <w:rFonts w:ascii="Times New Roman" w:eastAsia="Times New Roman" w:hAnsi="Times New Roman"/>
          <w:sz w:val="24"/>
          <w:szCs w:val="24"/>
          <w:lang w:eastAsia="ru-RU"/>
        </w:rPr>
        <w:t>6. В акте обследования отсутствует заключение кадастрового инженера о прекращении существования объекта недвижимости.</w:t>
      </w:r>
    </w:p>
    <w:p w:rsidR="00E3589F" w:rsidRDefault="00E3589F" w:rsidP="001F44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589F" w:rsidRDefault="00E3589F" w:rsidP="00E3589F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E3589F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Как выбрать грамотного кадастрового инженера?</w:t>
      </w:r>
    </w:p>
    <w:p w:rsidR="00E3589F" w:rsidRPr="00E3589F" w:rsidRDefault="00E3589F" w:rsidP="00E3589F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На сегодняшний день в Новосибирской области свою профессиональную деятельность осуществляют более трехсот кадастровых инженеров. 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По действующему законодательству, каждый кадастровый инженер обязательно должен состоять в саморегулируемой организации (СРО), деятельность которой в свою очередь контролируется государством. Кадастровым инженером на территории нашей страны может стать только гражданин Российской Федерации. Наличие непогашенной или неснятой судимости за совершение умышленного преступления – факт, препятствующий принятию гражданина в саморегулируемую организацию. 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Кадастровый инженер также должен иметь действующий квалификационный аттестат государственного образца. Этот документ после успешной сдачи экзамена специалист получает вместе с присвоением квалификации, личной печатью и внесением в государственный реестр. Такой экзамен проводится Национальным объединением саморегулируемых организаций кадастровых инженеров с целью подтверждения наличия у претендента знаний, позволяющих заниматься кадастровой деятельностью. Экзамен представляет собой тестирование с применением автоматизированной информационной системы. 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Если вы нуждаетесь в услугах кадастрового инженера, Кадастровая палата по Новосибирской области советует проверять сведения о специалисте перед заключением договора на выполнение работ. На сайте </w:t>
      </w:r>
      <w:hyperlink r:id="rId9" w:history="1">
        <w:proofErr w:type="spellStart"/>
        <w:r w:rsidRPr="00E3589F">
          <w:rPr>
            <w:rStyle w:val="ad"/>
            <w:rFonts w:ascii="Times New Roman" w:eastAsia="Times New Roman" w:hAnsi="Times New Roman"/>
            <w:sz w:val="24"/>
            <w:szCs w:val="24"/>
            <w:lang w:eastAsia="ru-RU"/>
          </w:rPr>
          <w:t>Росреестра</w:t>
        </w:r>
        <w:proofErr w:type="spellEnd"/>
      </w:hyperlink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разделе «</w:t>
      </w:r>
      <w:hyperlink r:id="rId10" w:history="1">
        <w:r w:rsidRPr="00E3589F">
          <w:rPr>
            <w:rStyle w:val="ad"/>
            <w:rFonts w:ascii="Times New Roman" w:eastAsia="Times New Roman" w:hAnsi="Times New Roman"/>
            <w:sz w:val="24"/>
            <w:szCs w:val="24"/>
            <w:lang w:eastAsia="ru-RU"/>
          </w:rPr>
          <w:t>Электронные услуги и сервисы</w:t>
        </w:r>
      </w:hyperlink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>» функционирует электронный сервис «</w:t>
      </w:r>
      <w:hyperlink r:id="rId11" w:history="1">
        <w:r w:rsidRPr="00E3589F">
          <w:rPr>
            <w:rStyle w:val="ad"/>
            <w:rFonts w:ascii="Times New Roman" w:eastAsia="Times New Roman" w:hAnsi="Times New Roman"/>
            <w:sz w:val="24"/>
            <w:szCs w:val="24"/>
            <w:lang w:eastAsia="ru-RU"/>
          </w:rPr>
          <w:t>Реестр кадастровых инженеров</w:t>
        </w:r>
      </w:hyperlink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», который позволяет бесплатно получить сведения о кадастровых инженерах нашей страны. </w:t>
      </w:r>
    </w:p>
    <w:p w:rsid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>Чтобы проверить, есть ли у специалиста квалификационный аттестат, достаточно знать ФИО кадастрового инженера. Если инженер имеет действующий аттестат и право вести кадастровую деятельность, в поле «Статус» будет стоять галочка. Пометка в виде красного крестика означает, что специалист лишен аттестата и не может заниматься кадастровыми работами. Если аттестат недействителен, указываются причина аннулирования и дата, с момента которой аттестат считается недействительным. Посредством сервиса также можно узнать о результатах профессиональной деятельности кадастрового инженера, которые представлены в таблице.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589F" w:rsidRDefault="00E3589F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E3589F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За полгода на кадастровый учет представлено 121 заявление с уникальным идентифицирующим номером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hyperlink r:id="rId12" w:history="1">
        <w:r w:rsidRPr="00E3589F">
          <w:rPr>
            <w:rStyle w:val="ad"/>
            <w:rFonts w:ascii="Times New Roman" w:eastAsia="Times New Roman" w:hAnsi="Times New Roman"/>
            <w:sz w:val="24"/>
            <w:szCs w:val="24"/>
            <w:lang w:eastAsia="ru-RU"/>
          </w:rPr>
          <w:t>Кадастровая палата по Новосибирской области</w:t>
        </w:r>
      </w:hyperlink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 напоминает о функционировании на официальном сайте </w:t>
      </w:r>
      <w:hyperlink r:id="rId13" w:history="1">
        <w:proofErr w:type="spellStart"/>
        <w:r w:rsidRPr="00E3589F">
          <w:rPr>
            <w:rStyle w:val="ad"/>
            <w:rFonts w:ascii="Times New Roman" w:eastAsia="Times New Roman" w:hAnsi="Times New Roman"/>
            <w:sz w:val="24"/>
            <w:szCs w:val="24"/>
            <w:lang w:eastAsia="ru-RU"/>
          </w:rPr>
          <w:t>Росреестра</w:t>
        </w:r>
        <w:proofErr w:type="spellEnd"/>
      </w:hyperlink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 «Личного кабинета кадастрового инженера», через который осуществляется информационное взаимодействие кадастрового инженера с органом регистрации прав. Главной задачей электронного сервиса является уменьшение количества ошибок кадастровых инженеров при подготовке технических и межевых планов, актов обследования, а также сокращение количества отказов при внесении сведений в ЕГРН. Прошедший автоматизированную проверку документ (межевой или технический планы, карта-план территории, акт обследования) помещается в </w:t>
      </w:r>
      <w:r w:rsidRPr="00E3589F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электронное хранилище</w:t>
      </w:r>
      <w:r w:rsidRPr="00E3589F"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 Каждый документ получает </w:t>
      </w:r>
      <w:r w:rsidRPr="00E3589F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уникальный идентифицирующий номер (УИН), и нет необходимости дублировать документы на диске: при обращении в орган регистрации прав достаточно указать УИН.</w:t>
      </w: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>В третьем квартале этого года было представлено 34 заявления с использованием УИН. По поступившим 34 заявлениям принято 30 положительных решений, по двум заявлениям принято решение о приостановлении, по одному – учет прекращен, одно заявление в настоящее время находится на рассмотрении.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В первом полугодии поступило 121 аналогичное заявление, </w:t>
      </w:r>
      <w:proofErr w:type="gramStart"/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>из</w:t>
      </w:r>
      <w:proofErr w:type="gramEnd"/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 xml:space="preserve"> которых 114 рассмотрены положительно, два приостановлены, по двум заявлениям отказано, по трем заявлениям учет прекращен.</w:t>
      </w:r>
    </w:p>
    <w:p w:rsidR="00E3589F" w:rsidRPr="00E3589F" w:rsidRDefault="00E3589F" w:rsidP="00E3589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9F">
        <w:rPr>
          <w:rFonts w:ascii="Times New Roman" w:eastAsia="Times New Roman" w:hAnsi="Times New Roman"/>
          <w:sz w:val="24"/>
          <w:szCs w:val="24"/>
          <w:lang w:eastAsia="ru-RU"/>
        </w:rPr>
        <w:t>Использование электронного сервиса «Личный кабинет кадастрового инженера» способствует уменьшению количества отрицательных решений принятых в рамках рассмотрения заявлений о кадастровом учете.</w:t>
      </w:r>
    </w:p>
    <w:p w:rsidR="00E3589F" w:rsidRDefault="00E3589F" w:rsidP="001F44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335671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Горячая линия: исправление реестровых ошибок  в сведениях ЕГРН в отношении объектов капитального строительства</w:t>
      </w:r>
    </w:p>
    <w:p w:rsidR="00335671" w:rsidRP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 xml:space="preserve">В среду, 10 октября, в Кадастровой палате по Новосибирской области пройдет горячая линия, посвященная вопросам исправления реестровых ошибок в сведениях ЕГРН в отношении объектов капитального строительства. </w:t>
      </w: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 xml:space="preserve">Реестровая ошибка – воспроизведенная в ЕГРН ошибка, содержащаяся в документах (межевой или технический планы, карта-план территории, акт обследования), представленных в орган регистрации прав. </w:t>
      </w: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 xml:space="preserve">Как можно исправить реестровую ошибку? На вопросы по теме горячей линии ответят начальник отдела обработки документов и обеспечения учетных действий №2 Васильева Елена Евгеньевна и заместитель начальника отдела </w:t>
      </w:r>
      <w:proofErr w:type="spellStart"/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Любанец</w:t>
      </w:r>
      <w:proofErr w:type="spellEnd"/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 xml:space="preserve"> Артем Александрович.</w:t>
      </w:r>
    </w:p>
    <w:p w:rsid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Звонки принимаются с 10.00 до 12.00 по телефону: (383)347-44-63.</w:t>
      </w: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</w:p>
    <w:p w:rsid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</w:p>
    <w:p w:rsid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  <w:r w:rsidRPr="00335671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  <w:lastRenderedPageBreak/>
        <w:t>В Кадастровой палате по региону прошла лекция</w:t>
      </w:r>
    </w:p>
    <w:p w:rsidR="00335671" w:rsidRP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bCs/>
          <w:sz w:val="24"/>
          <w:szCs w:val="24"/>
          <w:lang w:eastAsia="ru-RU"/>
        </w:rPr>
        <w:t>27 сентября в Кадастровой палате по Новосибирской области прошла лекция,</w:t>
      </w:r>
      <w:r w:rsidRPr="0033567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 xml:space="preserve">посвященная актуальным вопросам государственного кадастрового учета земельных участков и объектов капитального строительства. </w:t>
      </w:r>
      <w:r w:rsidRPr="00335671">
        <w:rPr>
          <w:rFonts w:ascii="Times New Roman" w:eastAsia="Times New Roman" w:hAnsi="Times New Roman"/>
          <w:bCs/>
          <w:sz w:val="24"/>
          <w:szCs w:val="24"/>
          <w:lang w:eastAsia="ru-RU"/>
        </w:rPr>
        <w:t>Участниками лекции стали кадастровые инженеры и другие профессиональные участники рынка недвижимости.</w:t>
      </w: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 xml:space="preserve">С докладами выступили начальник юридического отдела Татьяна Викторовна Мороз и специалисты отделов обработки документов и обеспечения учетных действий – начальник отдела №1 Оксана Юрьевна Макаренко и заместитель начальника отдела №2 Артем Александрович </w:t>
      </w:r>
      <w:proofErr w:type="spellStart"/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Любанец</w:t>
      </w:r>
      <w:proofErr w:type="spellEnd"/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В ходе лекции специалисты Кадастровой палаты рассказали о недавно вступивших в силу изменениях законодательства в сфере оформления недвижимости. Также большое внимание было уделено рассмотрению конкретных вопросов от участников лекции.</w:t>
      </w:r>
    </w:p>
    <w:p w:rsid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Напоминаем о возможности получить платную консультацию по вопросам оформления недвижимости от специалистов Кадастровой палаты по региону. Если вам нужно получить консультацию или подготовить проект договора, записывайтесь на получение услуги по номеру: (383)347-59-49.</w:t>
      </w:r>
    </w:p>
    <w:p w:rsidR="00335671" w:rsidRP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335671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График горячих линий Кадастровой палаты по Новосибирской области</w:t>
      </w:r>
    </w:p>
    <w:p w:rsidR="00335671" w:rsidRPr="00335671" w:rsidRDefault="00335671" w:rsidP="0033567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Кадастровая палата по Новосибирской области представляет вашему вниманию график горячих линий на четвертый квартал 2018 года.</w:t>
      </w:r>
    </w:p>
    <w:p w:rsid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Телефонные консультирования, проведение которых запланировано на октябрь, ноябрь и декабрь, посвящены различным вопросам в сфере оформления недвижимости. На графике указаны номера телефонов, даты и темы, а также ответственные за проведение консультирования специалисты.</w:t>
      </w:r>
    </w:p>
    <w:p w:rsidR="00E3589F" w:rsidRDefault="00335671" w:rsidP="00335671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335671">
        <w:rPr>
          <w:rFonts w:ascii="Times New Roman" w:eastAsia="Times New Roman" w:hAnsi="Times New Roman"/>
          <w:sz w:val="24"/>
          <w:szCs w:val="24"/>
          <w:lang w:eastAsia="ru-RU"/>
        </w:rPr>
        <w:t>Напоминаем, горячие линии проводятся по средам</w:t>
      </w:r>
      <w:r w:rsidRPr="00335671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 10.00 до 12.00.</w:t>
      </w:r>
    </w:p>
    <w:p w:rsidR="00335671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35671" w:rsidRPr="001F4410" w:rsidRDefault="00335671" w:rsidP="0033567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07A8" w:rsidRDefault="000107A8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noProof/>
          <w:sz w:val="24"/>
          <w:lang w:eastAsia="ru-RU"/>
        </w:rPr>
      </w:pPr>
      <w:r>
        <w:rPr>
          <w:rFonts w:ascii="Times New Roman" w:hAnsi="Times New Roman"/>
          <w:b/>
          <w:i/>
          <w:noProof/>
          <w:sz w:val="24"/>
          <w:lang w:eastAsia="ru-RU"/>
        </w:rPr>
        <w:lastRenderedPageBreak/>
        <w:drawing>
          <wp:inline distT="0" distB="0" distL="0" distR="0">
            <wp:extent cx="6569710" cy="7934631"/>
            <wp:effectExtent l="0" t="0" r="2540" b="9525"/>
            <wp:docPr id="2" name="Рисунок 2" descr="C:\Users\User\Desktop\для сайта Росреестр\График ГЛ на 4 кв_ОКТЯБР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для сайта Росреестр\График ГЛ на 4 кв_ОКТЯБРЬ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9710" cy="7934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noProof/>
          <w:sz w:val="24"/>
          <w:lang w:eastAsia="ru-RU"/>
        </w:rPr>
        <w:lastRenderedPageBreak/>
        <w:drawing>
          <wp:inline distT="0" distB="0" distL="0" distR="0">
            <wp:extent cx="6569710" cy="8682582"/>
            <wp:effectExtent l="0" t="0" r="2540" b="4445"/>
            <wp:docPr id="3" name="Рисунок 3" descr="C:\Users\User\Desktop\для сайта Росреестр\График ГЛ на 4 кв_НОЯБР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для сайта Росреестр\График ГЛ на 4 кв_НОЯБРЬ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9710" cy="8682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noProof/>
          <w:sz w:val="24"/>
          <w:lang w:eastAsia="ru-RU"/>
        </w:rPr>
        <w:lastRenderedPageBreak/>
        <w:drawing>
          <wp:inline distT="0" distB="0" distL="0" distR="0">
            <wp:extent cx="6569710" cy="8559535"/>
            <wp:effectExtent l="0" t="0" r="2540" b="0"/>
            <wp:docPr id="4" name="Рисунок 4" descr="C:\Users\User\Desktop\для сайта Росреестр\График ГЛ на 4 кв_ДЕКАБР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для сайта Росреестр\График ГЛ на 4 кв_ДЕКАБРЬ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9710" cy="8559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335671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</w:p>
    <w:p w:rsidR="00335671" w:rsidRDefault="00B87790" w:rsidP="00335671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53277FB8" wp14:editId="2D5BA38A">
            <wp:extent cx="5286375" cy="371475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6802" t="15631" r="5381" b="6213"/>
                    <a:stretch/>
                  </pic:blipFill>
                  <pic:spPr bwMode="auto">
                    <a:xfrm>
                      <a:off x="0" y="0"/>
                      <a:ext cx="5285531" cy="37141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87790" w:rsidRPr="00B87790" w:rsidRDefault="00B87790" w:rsidP="00B87790">
      <w:pPr>
        <w:spacing w:after="0" w:line="240" w:lineRule="auto"/>
        <w:jc w:val="center"/>
        <w:rPr>
          <w:rFonts w:ascii="Times New Roman" w:hAnsi="Times New Roman"/>
          <w:b/>
          <w:i/>
          <w:sz w:val="24"/>
        </w:rPr>
      </w:pPr>
      <w:r>
        <w:rPr>
          <w:noProof/>
          <w:lang w:eastAsia="ru-RU"/>
        </w:rPr>
        <w:drawing>
          <wp:inline distT="0" distB="0" distL="0" distR="0" wp14:anchorId="73160F18" wp14:editId="304E0CF9">
            <wp:extent cx="5210175" cy="37623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7054" t="16433" r="5253" b="4409"/>
                    <a:stretch/>
                  </pic:blipFill>
                  <pic:spPr bwMode="auto">
                    <a:xfrm>
                      <a:off x="0" y="0"/>
                      <a:ext cx="5209345" cy="37617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pPr w:leftFromText="180" w:rightFromText="180" w:bottomFromText="200" w:vertAnchor="text" w:horzAnchor="margin" w:tblpXSpec="center" w:tblpY="373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1"/>
        <w:gridCol w:w="4504"/>
        <w:gridCol w:w="1984"/>
      </w:tblGrid>
      <w:tr w:rsidR="00B87790" w:rsidRPr="00B87790" w:rsidTr="00B87790">
        <w:trPr>
          <w:trHeight w:val="1040"/>
        </w:trPr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>Редакционный совет:</w:t>
            </w:r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>Гребенщиков В.</w:t>
            </w:r>
            <w:proofErr w:type="gramStart"/>
            <w:r w:rsidRPr="00B87790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B8779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Чупина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Е.А.</w:t>
            </w:r>
            <w:bookmarkStart w:id="0" w:name="_GoBack"/>
            <w:bookmarkEnd w:id="0"/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87790">
              <w:rPr>
                <w:rFonts w:ascii="Times New Roman" w:hAnsi="Times New Roman"/>
                <w:sz w:val="24"/>
                <w:szCs w:val="24"/>
              </w:rPr>
              <w:t>Копенкина</w:t>
            </w:r>
            <w:proofErr w:type="spellEnd"/>
            <w:r w:rsidRPr="00B87790">
              <w:rPr>
                <w:rFonts w:ascii="Times New Roman" w:hAnsi="Times New Roman"/>
                <w:sz w:val="24"/>
                <w:szCs w:val="24"/>
              </w:rPr>
              <w:t xml:space="preserve"> О.В.</w:t>
            </w:r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>Гришина О.Ю.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790" w:rsidRPr="00B87790" w:rsidRDefault="00B87790" w:rsidP="00B877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B87790" w:rsidRPr="00B87790" w:rsidRDefault="00B87790" w:rsidP="00B877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 xml:space="preserve">Пятилетка ул. Центральная 12 , </w:t>
            </w:r>
          </w:p>
          <w:p w:rsidR="00B87790" w:rsidRPr="00B87790" w:rsidRDefault="00B87790" w:rsidP="00B877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>тел, факс 58-222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790" w:rsidRPr="00B87790" w:rsidRDefault="00B87790" w:rsidP="00B877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87790">
              <w:rPr>
                <w:rFonts w:ascii="Times New Roman" w:hAnsi="Times New Roman"/>
                <w:sz w:val="24"/>
                <w:szCs w:val="24"/>
              </w:rPr>
              <w:t>Тираж 99 экземпляров</w:t>
            </w:r>
          </w:p>
          <w:p w:rsidR="00B87790" w:rsidRPr="00B87790" w:rsidRDefault="00B87790" w:rsidP="00B8779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87790" w:rsidRPr="00B87790" w:rsidRDefault="00B87790" w:rsidP="00B87790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87790" w:rsidRPr="00B87790" w:rsidRDefault="00B87790" w:rsidP="00B87790">
      <w:pPr>
        <w:rPr>
          <w:rFonts w:ascii="Times New Roman" w:hAnsi="Times New Roman"/>
          <w:sz w:val="24"/>
        </w:rPr>
      </w:pPr>
    </w:p>
    <w:sectPr w:rsidR="00B87790" w:rsidRPr="00B87790" w:rsidSect="001A2C47">
      <w:footerReference w:type="default" r:id="rId19"/>
      <w:pgSz w:w="11906" w:h="16838"/>
      <w:pgMar w:top="851" w:right="851" w:bottom="1134" w:left="709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140" w:rsidRDefault="008D4140" w:rsidP="00523D35">
      <w:pPr>
        <w:spacing w:after="0" w:line="240" w:lineRule="auto"/>
      </w:pPr>
      <w:r>
        <w:separator/>
      </w:r>
    </w:p>
  </w:endnote>
  <w:endnote w:type="continuationSeparator" w:id="0">
    <w:p w:rsidR="008D4140" w:rsidRDefault="008D4140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7790">
          <w:rPr>
            <w:noProof/>
          </w:rPr>
          <w:t>7</w:t>
        </w:r>
        <w:r>
          <w:fldChar w:fldCharType="end"/>
        </w:r>
      </w:p>
    </w:sdtContent>
  </w:sdt>
  <w:p w:rsidR="00523D35" w:rsidRDefault="00523D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140" w:rsidRDefault="008D4140" w:rsidP="00523D35">
      <w:pPr>
        <w:spacing w:after="0" w:line="240" w:lineRule="auto"/>
      </w:pPr>
      <w:r>
        <w:separator/>
      </w:r>
    </w:p>
  </w:footnote>
  <w:footnote w:type="continuationSeparator" w:id="0">
    <w:p w:rsidR="008D4140" w:rsidRDefault="008D4140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4D8770C9"/>
    <w:multiLevelType w:val="multilevel"/>
    <w:tmpl w:val="36B2BBF0"/>
    <w:lvl w:ilvl="0">
      <w:start w:val="1"/>
      <w:numFmt w:val="decimal"/>
      <w:lvlText w:val="%1."/>
      <w:lvlJc w:val="left"/>
      <w:pPr>
        <w:ind w:left="1467" w:hanging="900"/>
      </w:pPr>
      <w:rPr>
        <w:rFonts w:eastAsia="Calibr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1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2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7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6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927" w:hanging="2160"/>
      </w:pPr>
      <w:rPr>
        <w:rFonts w:hint="default"/>
      </w:rPr>
    </w:lvl>
  </w:abstractNum>
  <w:abstractNum w:abstractNumId="2">
    <w:nsid w:val="55BD7F01"/>
    <w:multiLevelType w:val="hybridMultilevel"/>
    <w:tmpl w:val="E434326A"/>
    <w:lvl w:ilvl="0" w:tplc="4D506A70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5A873F4C"/>
    <w:multiLevelType w:val="multilevel"/>
    <w:tmpl w:val="1DA6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FCD5DC0"/>
    <w:multiLevelType w:val="hybridMultilevel"/>
    <w:tmpl w:val="B558A446"/>
    <w:lvl w:ilvl="0" w:tplc="71A404A8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107A8"/>
    <w:rsid w:val="00057E43"/>
    <w:rsid w:val="0006622E"/>
    <w:rsid w:val="000723C7"/>
    <w:rsid w:val="00094E94"/>
    <w:rsid w:val="00097671"/>
    <w:rsid w:val="000D6D8C"/>
    <w:rsid w:val="000E75C2"/>
    <w:rsid w:val="00101488"/>
    <w:rsid w:val="00125595"/>
    <w:rsid w:val="00137BDE"/>
    <w:rsid w:val="001A2C47"/>
    <w:rsid w:val="001B7C3C"/>
    <w:rsid w:val="001F3416"/>
    <w:rsid w:val="001F4410"/>
    <w:rsid w:val="00224AB2"/>
    <w:rsid w:val="0022668C"/>
    <w:rsid w:val="002379C5"/>
    <w:rsid w:val="00253181"/>
    <w:rsid w:val="00277005"/>
    <w:rsid w:val="0029775D"/>
    <w:rsid w:val="002C3969"/>
    <w:rsid w:val="002E3F66"/>
    <w:rsid w:val="00311FFA"/>
    <w:rsid w:val="00335671"/>
    <w:rsid w:val="003413D8"/>
    <w:rsid w:val="003527EB"/>
    <w:rsid w:val="00362CCC"/>
    <w:rsid w:val="003C5162"/>
    <w:rsid w:val="0040070E"/>
    <w:rsid w:val="004509FF"/>
    <w:rsid w:val="00495450"/>
    <w:rsid w:val="004B52DB"/>
    <w:rsid w:val="005124B3"/>
    <w:rsid w:val="00523D35"/>
    <w:rsid w:val="00524693"/>
    <w:rsid w:val="00532621"/>
    <w:rsid w:val="00556902"/>
    <w:rsid w:val="00574A08"/>
    <w:rsid w:val="005D410E"/>
    <w:rsid w:val="00623A4C"/>
    <w:rsid w:val="006B5CF4"/>
    <w:rsid w:val="0078182B"/>
    <w:rsid w:val="00786F67"/>
    <w:rsid w:val="007A013C"/>
    <w:rsid w:val="0084777E"/>
    <w:rsid w:val="00863663"/>
    <w:rsid w:val="00863904"/>
    <w:rsid w:val="00897917"/>
    <w:rsid w:val="008A5112"/>
    <w:rsid w:val="008B75AA"/>
    <w:rsid w:val="008D4140"/>
    <w:rsid w:val="008E242A"/>
    <w:rsid w:val="00914A66"/>
    <w:rsid w:val="009562A1"/>
    <w:rsid w:val="009B2F89"/>
    <w:rsid w:val="009C1D26"/>
    <w:rsid w:val="00A069C3"/>
    <w:rsid w:val="00AB3C75"/>
    <w:rsid w:val="00AC1EB4"/>
    <w:rsid w:val="00AC49F7"/>
    <w:rsid w:val="00B16653"/>
    <w:rsid w:val="00B313B6"/>
    <w:rsid w:val="00B8648B"/>
    <w:rsid w:val="00B87790"/>
    <w:rsid w:val="00BC4BF4"/>
    <w:rsid w:val="00C42DD6"/>
    <w:rsid w:val="00C63AFB"/>
    <w:rsid w:val="00C920D4"/>
    <w:rsid w:val="00D8083F"/>
    <w:rsid w:val="00DA29BD"/>
    <w:rsid w:val="00DA6A86"/>
    <w:rsid w:val="00DC53AC"/>
    <w:rsid w:val="00DF57B3"/>
    <w:rsid w:val="00E1754B"/>
    <w:rsid w:val="00E3589F"/>
    <w:rsid w:val="00E9776D"/>
    <w:rsid w:val="00EA17CB"/>
    <w:rsid w:val="00F005FF"/>
    <w:rsid w:val="00F21420"/>
    <w:rsid w:val="00F23FCB"/>
    <w:rsid w:val="00F26F51"/>
    <w:rsid w:val="00F41E1F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5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5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23D35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23D35"/>
    <w:rPr>
      <w:rFonts w:ascii="Calibri" w:eastAsia="Calibri" w:hAnsi="Calibri" w:cs="Times New Roman"/>
    </w:rPr>
  </w:style>
  <w:style w:type="paragraph" w:styleId="aa">
    <w:name w:val="Body Text"/>
    <w:basedOn w:val="a"/>
    <w:link w:val="ab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rsid w:val="00C63AFB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0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Body Text Indent"/>
    <w:basedOn w:val="a"/>
    <w:link w:val="af2"/>
    <w:uiPriority w:val="99"/>
    <w:unhideWhenUsed/>
    <w:rsid w:val="00F2142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3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4">
    <w:name w:val="Emphasis"/>
    <w:basedOn w:val="a0"/>
    <w:uiPriority w:val="20"/>
    <w:qFormat/>
    <w:rsid w:val="001B7C3C"/>
    <w:rPr>
      <w:i/>
      <w:iCs/>
    </w:rPr>
  </w:style>
  <w:style w:type="character" w:customStyle="1" w:styleId="a4">
    <w:name w:val="Абзац списка Знак"/>
    <w:basedOn w:val="a0"/>
    <w:link w:val="a3"/>
    <w:uiPriority w:val="99"/>
    <w:locked/>
    <w:rsid w:val="00AC49F7"/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8E242A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8E242A"/>
    <w:rPr>
      <w:rFonts w:ascii="Times New Roman CYR" w:hAnsi="Times New Roman CYR" w:cs="Times New Roman CY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5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5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23D35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23D35"/>
    <w:rPr>
      <w:rFonts w:ascii="Calibri" w:eastAsia="Calibri" w:hAnsi="Calibri" w:cs="Times New Roman"/>
    </w:rPr>
  </w:style>
  <w:style w:type="paragraph" w:styleId="aa">
    <w:name w:val="Body Text"/>
    <w:basedOn w:val="a"/>
    <w:link w:val="ab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b">
    <w:name w:val="Основной текст Знак"/>
    <w:basedOn w:val="a0"/>
    <w:link w:val="aa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Normal (Web)"/>
    <w:basedOn w:val="a"/>
    <w:uiPriority w:val="99"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Hyperlink"/>
    <w:basedOn w:val="a0"/>
    <w:rsid w:val="00C63AFB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0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Body Text Indent"/>
    <w:basedOn w:val="a"/>
    <w:link w:val="af2"/>
    <w:uiPriority w:val="99"/>
    <w:unhideWhenUsed/>
    <w:rsid w:val="00F2142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F21420"/>
    <w:rPr>
      <w:rFonts w:ascii="Calibri" w:eastAsia="Calibri" w:hAnsi="Calibri" w:cs="Times New Roman"/>
    </w:rPr>
  </w:style>
  <w:style w:type="character" w:customStyle="1" w:styleId="navigation-current-item">
    <w:name w:val="navigation-current-item"/>
    <w:basedOn w:val="a0"/>
    <w:rsid w:val="0029775D"/>
  </w:style>
  <w:style w:type="character" w:styleId="af3">
    <w:name w:val="Strong"/>
    <w:basedOn w:val="a0"/>
    <w:uiPriority w:val="22"/>
    <w:qFormat/>
    <w:rsid w:val="0029775D"/>
    <w:rPr>
      <w:b/>
      <w:bCs/>
    </w:rPr>
  </w:style>
  <w:style w:type="character" w:customStyle="1" w:styleId="s5">
    <w:name w:val="s5"/>
    <w:basedOn w:val="a0"/>
    <w:rsid w:val="0029775D"/>
  </w:style>
  <w:style w:type="character" w:customStyle="1" w:styleId="blk">
    <w:name w:val="blk"/>
    <w:basedOn w:val="a0"/>
    <w:rsid w:val="0029775D"/>
  </w:style>
  <w:style w:type="paragraph" w:customStyle="1" w:styleId="Default">
    <w:name w:val="Default"/>
    <w:rsid w:val="005246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4">
    <w:name w:val="Emphasis"/>
    <w:basedOn w:val="a0"/>
    <w:uiPriority w:val="20"/>
    <w:qFormat/>
    <w:rsid w:val="001B7C3C"/>
    <w:rPr>
      <w:i/>
      <w:iCs/>
    </w:rPr>
  </w:style>
  <w:style w:type="character" w:customStyle="1" w:styleId="a4">
    <w:name w:val="Абзац списка Знак"/>
    <w:basedOn w:val="a0"/>
    <w:link w:val="a3"/>
    <w:uiPriority w:val="99"/>
    <w:locked/>
    <w:rsid w:val="00AC49F7"/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8E242A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8E242A"/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5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9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rosreestr.ru/site/" TargetMode="External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s://vk.com/kadastr_nso" TargetMode="Externa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osreestr.ru/wps/portal/ais_rki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2.png"/><Relationship Id="rId10" Type="http://schemas.openxmlformats.org/officeDocument/2006/relationships/hyperlink" Target="https://rosreestr.ru/site/eservices/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rosreestr.ru/site/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BF403-AE15-4E99-836F-05464ABE4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7</Pages>
  <Words>1328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2018-10-09T08:57:00Z</cp:lastPrinted>
  <dcterms:created xsi:type="dcterms:W3CDTF">2018-06-04T10:17:00Z</dcterms:created>
  <dcterms:modified xsi:type="dcterms:W3CDTF">2018-10-09T09:02:00Z</dcterms:modified>
</cp:coreProperties>
</file>