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8B75AA">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bookmarkStart w:id="0" w:name="_GoBack"/>
      <w:bookmarkEnd w:id="0"/>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9B2F89">
        <w:rPr>
          <w:rFonts w:ascii="Times New Roman" w:hAnsi="Times New Roman"/>
          <w:b/>
          <w:u w:val="single"/>
        </w:rPr>
        <w:t xml:space="preserve"> </w:t>
      </w:r>
      <w:r w:rsidR="000E75C2">
        <w:rPr>
          <w:rFonts w:ascii="Times New Roman" w:hAnsi="Times New Roman"/>
          <w:b/>
          <w:u w:val="single"/>
        </w:rPr>
        <w:t>8</w:t>
      </w:r>
      <w:r w:rsidR="002379C5">
        <w:rPr>
          <w:rFonts w:ascii="Times New Roman" w:hAnsi="Times New Roman"/>
          <w:b/>
          <w:u w:val="single"/>
        </w:rPr>
        <w:t>5</w:t>
      </w:r>
      <w:r w:rsidR="00F21420">
        <w:rPr>
          <w:rFonts w:ascii="Times New Roman" w:hAnsi="Times New Roman"/>
          <w:b/>
          <w:u w:val="single"/>
        </w:rPr>
        <w:t xml:space="preserve"> </w:t>
      </w:r>
      <w:r>
        <w:rPr>
          <w:rFonts w:ascii="Times New Roman" w:hAnsi="Times New Roman"/>
        </w:rPr>
        <w:t xml:space="preserve">от </w:t>
      </w:r>
      <w:r w:rsidR="002379C5">
        <w:rPr>
          <w:rFonts w:ascii="Times New Roman" w:hAnsi="Times New Roman"/>
        </w:rPr>
        <w:t>02</w:t>
      </w:r>
      <w:r w:rsidR="00B8648B">
        <w:rPr>
          <w:rFonts w:ascii="Times New Roman" w:hAnsi="Times New Roman"/>
        </w:rPr>
        <w:t xml:space="preserve"> </w:t>
      </w:r>
      <w:r w:rsidR="002379C5">
        <w:rPr>
          <w:rFonts w:ascii="Times New Roman" w:hAnsi="Times New Roman"/>
        </w:rPr>
        <w:t>октября</w:t>
      </w:r>
      <w:r>
        <w:rPr>
          <w:rFonts w:ascii="Times New Roman" w:hAnsi="Times New Roman"/>
        </w:rPr>
        <w:t xml:space="preserve"> </w:t>
      </w:r>
      <w:r w:rsidR="0049545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2379C5" w:rsidRDefault="002379C5" w:rsidP="001A2C47">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Прокуратура Черепановского района</w:t>
      </w:r>
    </w:p>
    <w:p w:rsidR="003527EB" w:rsidRDefault="002379C5" w:rsidP="001A2C47">
      <w:pPr>
        <w:shd w:val="clear" w:color="auto" w:fill="FFFFFF"/>
        <w:spacing w:after="0" w:line="240" w:lineRule="auto"/>
        <w:ind w:left="-142"/>
        <w:jc w:val="right"/>
        <w:rPr>
          <w:rFonts w:ascii="Times New Roman" w:hAnsi="Times New Roman"/>
          <w:b/>
          <w:i/>
          <w:sz w:val="24"/>
          <w:szCs w:val="24"/>
        </w:rPr>
      </w:pPr>
      <w:r>
        <w:rPr>
          <w:rFonts w:ascii="Times New Roman" w:hAnsi="Times New Roman"/>
          <w:b/>
          <w:i/>
          <w:sz w:val="24"/>
          <w:szCs w:val="24"/>
        </w:rPr>
        <w:t xml:space="preserve"> информирует</w:t>
      </w:r>
      <w:r w:rsidR="003527EB" w:rsidRPr="0029775D">
        <w:rPr>
          <w:rFonts w:ascii="Times New Roman" w:hAnsi="Times New Roman"/>
          <w:b/>
          <w:i/>
          <w:sz w:val="24"/>
          <w:szCs w:val="24"/>
        </w:rPr>
        <w:t xml:space="preserve"> </w:t>
      </w:r>
    </w:p>
    <w:p w:rsidR="001A2C47" w:rsidRDefault="001A2C47" w:rsidP="00AC49F7">
      <w:pPr>
        <w:pStyle w:val="aa"/>
        <w:rPr>
          <w:sz w:val="24"/>
        </w:rPr>
      </w:pPr>
    </w:p>
    <w:p w:rsidR="002379C5" w:rsidRPr="002379C5" w:rsidRDefault="002379C5" w:rsidP="002379C5">
      <w:pPr>
        <w:spacing w:after="0" w:line="240" w:lineRule="auto"/>
        <w:ind w:firstLine="709"/>
        <w:jc w:val="both"/>
        <w:rPr>
          <w:rFonts w:ascii="Times New Roman" w:eastAsia="Times New Roman" w:hAnsi="Times New Roman"/>
          <w:lang w:eastAsia="ru-RU"/>
        </w:rPr>
      </w:pPr>
      <w:proofErr w:type="gramStart"/>
      <w:r w:rsidRPr="002379C5">
        <w:rPr>
          <w:rFonts w:ascii="Times New Roman" w:eastAsia="Times New Roman" w:hAnsi="Times New Roman"/>
          <w:lang w:eastAsia="ru-RU"/>
        </w:rPr>
        <w:t>В связи с принятием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2379C5">
        <w:rPr>
          <w:rFonts w:ascii="Times New Roman" w:eastAsia="Times New Roman" w:hAnsi="Times New Roman"/>
          <w:lang w:eastAsia="ru-RU"/>
        </w:rPr>
        <w:t>» вносятся существенные изменения.</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b/>
          <w:bCs/>
          <w:lang w:eastAsia="ru-RU"/>
        </w:rPr>
        <w:t xml:space="preserve">Пересмотрено само понятие «застройщик». </w:t>
      </w:r>
      <w:r w:rsidRPr="002379C5">
        <w:rPr>
          <w:rFonts w:ascii="Times New Roman" w:eastAsia="Times New Roman" w:hAnsi="Times New Roman"/>
          <w:lang w:eastAsia="ru-RU"/>
        </w:rPr>
        <w:t>Ранее застройщиком могло выступать юридическое лицо любой организационно-правовой формы. С 1 июля 2018-го года застройщиком, по общему правилу, может выступать только хозяйственное общество, которое соответствует следующим новым требованиями:</w:t>
      </w:r>
    </w:p>
    <w:p w:rsidR="002379C5" w:rsidRPr="002379C5" w:rsidRDefault="002379C5" w:rsidP="002379C5">
      <w:pPr>
        <w:numPr>
          <w:ilvl w:val="0"/>
          <w:numId w:val="4"/>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его наименование должно содержать слова «специализированный застройщик»;</w:t>
      </w:r>
    </w:p>
    <w:p w:rsidR="002379C5" w:rsidRPr="002379C5" w:rsidRDefault="002379C5" w:rsidP="002379C5">
      <w:pPr>
        <w:numPr>
          <w:ilvl w:val="0"/>
          <w:numId w:val="4"/>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общество должно иметь не менее чем трехлетний опыт участия в строительстве многоквартирных домов общей площадью не менее 10000 квадратных метров в совокупности;</w:t>
      </w:r>
    </w:p>
    <w:p w:rsidR="002379C5" w:rsidRPr="002379C5" w:rsidRDefault="002379C5" w:rsidP="002379C5">
      <w:pPr>
        <w:numPr>
          <w:ilvl w:val="0"/>
          <w:numId w:val="4"/>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 xml:space="preserve">общество должно иметь </w:t>
      </w:r>
      <w:proofErr w:type="gramStart"/>
      <w:r w:rsidRPr="002379C5">
        <w:rPr>
          <w:rFonts w:ascii="Times New Roman" w:eastAsia="Times New Roman" w:hAnsi="Times New Roman"/>
          <w:lang w:eastAsia="ru-RU"/>
        </w:rPr>
        <w:t>в наличии полученные в установленном законодательством порядке разрешения на ввод в эксплуатацию таких многоквартирных домов в качестве</w:t>
      </w:r>
      <w:proofErr w:type="gramEnd"/>
      <w:r w:rsidRPr="002379C5">
        <w:rPr>
          <w:rFonts w:ascii="Times New Roman" w:eastAsia="Times New Roman" w:hAnsi="Times New Roman"/>
          <w:lang w:eastAsia="ru-RU"/>
        </w:rPr>
        <w:t xml:space="preserve"> застройщика и (или) технического заказчика и (или) генерального подрядчика в соответствии с договором строительного подряда.</w:t>
      </w:r>
    </w:p>
    <w:p w:rsidR="002379C5" w:rsidRPr="002379C5" w:rsidRDefault="002379C5" w:rsidP="002379C5">
      <w:pPr>
        <w:spacing w:after="0" w:line="240" w:lineRule="auto"/>
        <w:ind w:firstLine="709"/>
        <w:jc w:val="both"/>
        <w:rPr>
          <w:rFonts w:ascii="Times New Roman" w:eastAsia="Times New Roman" w:hAnsi="Times New Roman"/>
          <w:b/>
          <w:bCs/>
          <w:lang w:eastAsia="ru-RU"/>
        </w:rPr>
      </w:pPr>
      <w:r w:rsidRPr="002379C5">
        <w:rPr>
          <w:rFonts w:ascii="Times New Roman" w:eastAsia="Times New Roman" w:hAnsi="Times New Roman"/>
          <w:b/>
          <w:bCs/>
          <w:lang w:eastAsia="ru-RU"/>
        </w:rPr>
        <w:t>Установлены требования к органам управления застройщика и его участникам.</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Так, например, руководителем или главным бухгалтером застройщика не может являться лицо, имеющее неснятую или непогашенную судимость за преступления в сфере экономической деятельности или преступления против государственной власти; лицо, в отношении которого не истек срок, в течение которого оно считается подвергнутым административному наказанию в виде дисквалификации; лицо, которое было привлечено к субсидиарной ответственности по обязательствам юридического лица в связи с его банкротством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трех лет; и др. требования.</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b/>
          <w:bCs/>
          <w:lang w:eastAsia="ru-RU"/>
        </w:rPr>
        <w:t>Введено требование о наличии у застройщика собственных сре</w:t>
      </w:r>
      <w:proofErr w:type="gramStart"/>
      <w:r w:rsidRPr="002379C5">
        <w:rPr>
          <w:rFonts w:ascii="Times New Roman" w:eastAsia="Times New Roman" w:hAnsi="Times New Roman"/>
          <w:b/>
          <w:bCs/>
          <w:lang w:eastAsia="ru-RU"/>
        </w:rPr>
        <w:t>дств в р</w:t>
      </w:r>
      <w:proofErr w:type="gramEnd"/>
      <w:r w:rsidRPr="002379C5">
        <w:rPr>
          <w:rFonts w:ascii="Times New Roman" w:eastAsia="Times New Roman" w:hAnsi="Times New Roman"/>
          <w:b/>
          <w:bCs/>
          <w:lang w:eastAsia="ru-RU"/>
        </w:rPr>
        <w:t xml:space="preserve">азмере не менее 10% от планируемой проектной стоимости строительства. </w:t>
      </w:r>
      <w:r w:rsidRPr="002379C5">
        <w:rPr>
          <w:rFonts w:ascii="Times New Roman" w:eastAsia="Times New Roman" w:hAnsi="Times New Roman"/>
          <w:lang w:eastAsia="ru-RU"/>
        </w:rPr>
        <w:t>При этом на дату направления проектной декларации в уполномоченный орган исполнительной власти субъекта РФ, осуществляющий государственный контроль (надзор) в области долевого строительства, собственные средства застройщика в вышеуказанном размере должны быть в наличии на его банковском счете.</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b/>
          <w:bCs/>
          <w:lang w:eastAsia="ru-RU"/>
        </w:rPr>
        <w:t xml:space="preserve">Введено правило «один застройщик — одно разрешение на строительство». </w:t>
      </w:r>
      <w:r w:rsidRPr="002379C5">
        <w:rPr>
          <w:rFonts w:ascii="Times New Roman" w:eastAsia="Times New Roman" w:hAnsi="Times New Roman"/>
          <w:lang w:eastAsia="ru-RU"/>
        </w:rPr>
        <w:t xml:space="preserve">Это означает, что застройщик вправе привлекать денежные средства участников долевого строительства для строительства одного или нескольких многоквартирных домов и (или) иных объектов недвижимости, в состав которых входят объекты долевого строительства, при условии, что строительство указанных многоквартирных домов и (или) иных объектов недвижимости осуществляется в пределах одного разрешения на строительство. </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С 1 июля 2018-го года застройщик вправе иметь только один расчетный счет в уполномоченном банке, через который должны осуществляться все расчеты по ведению строительства долевого объекта (расчетный счет застройщика).</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 xml:space="preserve">Помимо этого, технический заказчик и генеральный подрядчик, также обязаны открыть банковский счет в этом же уполномоченном банке и осуществлять расчеты между собой только с использованием указанных счетов. </w:t>
      </w:r>
      <w:proofErr w:type="gramStart"/>
      <w:r w:rsidRPr="002379C5">
        <w:rPr>
          <w:rFonts w:ascii="Times New Roman" w:eastAsia="Times New Roman" w:hAnsi="Times New Roman"/>
          <w:lang w:eastAsia="ru-RU"/>
        </w:rPr>
        <w:t>При этом на банки возложены специальные функции по осуществлению контроля за операциями на указанных счетах</w:t>
      </w:r>
      <w:proofErr w:type="gramEnd"/>
      <w:r w:rsidRPr="002379C5">
        <w:rPr>
          <w:rFonts w:ascii="Times New Roman" w:eastAsia="Times New Roman" w:hAnsi="Times New Roman"/>
          <w:lang w:eastAsia="ru-RU"/>
        </w:rPr>
        <w:t>.</w:t>
      </w:r>
    </w:p>
    <w:p w:rsidR="002379C5" w:rsidRPr="002379C5" w:rsidRDefault="002379C5" w:rsidP="002379C5">
      <w:pPr>
        <w:spacing w:after="0" w:line="240" w:lineRule="auto"/>
        <w:ind w:firstLine="709"/>
        <w:jc w:val="both"/>
        <w:rPr>
          <w:rFonts w:ascii="Times New Roman" w:eastAsia="Times New Roman" w:hAnsi="Times New Roman"/>
          <w:b/>
          <w:bCs/>
          <w:lang w:eastAsia="ru-RU"/>
        </w:rPr>
      </w:pPr>
      <w:r w:rsidRPr="002379C5">
        <w:rPr>
          <w:rFonts w:ascii="Times New Roman" w:eastAsia="Times New Roman" w:hAnsi="Times New Roman"/>
          <w:b/>
          <w:bCs/>
          <w:lang w:eastAsia="ru-RU"/>
        </w:rPr>
        <w:t>Конкретизирован порядок распределения застройщиком денежных средств дольщиков, привлеченных для осуществления строительства, расширен перечень статей расходов, на покрытие которых такие денежные средства могут быть направлены застройщиком. При этом отдельные статьи расходов ограничены.</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 xml:space="preserve">Например, расходы на рекламу, коммунальные услуги, услуги связи, затраты, связанные с арендой нежилого помещения в целях обеспечения деятельности застройщика, включая размещение органов </w:t>
      </w:r>
      <w:r w:rsidRPr="002379C5">
        <w:rPr>
          <w:rFonts w:ascii="Times New Roman" w:eastAsia="Times New Roman" w:hAnsi="Times New Roman"/>
          <w:lang w:eastAsia="ru-RU"/>
        </w:rPr>
        <w:lastRenderedPageBreak/>
        <w:t>управления и работников застройщика, а также их рабочих мест и оргтехники, не могут составлять более 10% от проектной стоимости строительства.</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b/>
          <w:bCs/>
          <w:lang w:eastAsia="ru-RU"/>
        </w:rPr>
        <w:t>Введены существенные ограничения прав застройщиков на осуществление какой-либо хозяйственной деятельности:</w:t>
      </w:r>
    </w:p>
    <w:p w:rsidR="002379C5" w:rsidRPr="002379C5" w:rsidRDefault="002379C5" w:rsidP="002379C5">
      <w:pPr>
        <w:numPr>
          <w:ilvl w:val="0"/>
          <w:numId w:val="5"/>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застройщик не вправе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объектов недвижимости в пределах одного разрешения на строительство;</w:t>
      </w:r>
    </w:p>
    <w:p w:rsidR="002379C5" w:rsidRPr="002379C5" w:rsidRDefault="002379C5" w:rsidP="002379C5">
      <w:pPr>
        <w:numPr>
          <w:ilvl w:val="0"/>
          <w:numId w:val="5"/>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привлекать средства в форме кредитов, займов, ссуд, за исключением целевых кредитов на строительство;</w:t>
      </w:r>
    </w:p>
    <w:p w:rsidR="002379C5" w:rsidRPr="002379C5" w:rsidRDefault="002379C5" w:rsidP="002379C5">
      <w:pPr>
        <w:numPr>
          <w:ilvl w:val="0"/>
          <w:numId w:val="5"/>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использовать принадлежащее ему имущество для обеспечения исполнения обязатель</w:t>
      </w:r>
      <w:proofErr w:type="gramStart"/>
      <w:r w:rsidRPr="002379C5">
        <w:rPr>
          <w:rFonts w:ascii="Times New Roman" w:eastAsia="Times New Roman" w:hAnsi="Times New Roman"/>
          <w:lang w:eastAsia="ru-RU"/>
        </w:rPr>
        <w:t>ств тр</w:t>
      </w:r>
      <w:proofErr w:type="gramEnd"/>
      <w:r w:rsidRPr="002379C5">
        <w:rPr>
          <w:rFonts w:ascii="Times New Roman" w:eastAsia="Times New Roman" w:hAnsi="Times New Roman"/>
          <w:lang w:eastAsia="ru-RU"/>
        </w:rPr>
        <w:t>етьих лиц;</w:t>
      </w:r>
    </w:p>
    <w:p w:rsidR="002379C5" w:rsidRPr="002379C5" w:rsidRDefault="002379C5" w:rsidP="002379C5">
      <w:pPr>
        <w:numPr>
          <w:ilvl w:val="0"/>
          <w:numId w:val="5"/>
        </w:numPr>
        <w:spacing w:after="0" w:line="240" w:lineRule="auto"/>
        <w:jc w:val="both"/>
        <w:rPr>
          <w:rFonts w:ascii="Times New Roman" w:eastAsia="Times New Roman" w:hAnsi="Times New Roman"/>
          <w:lang w:eastAsia="ru-RU"/>
        </w:rPr>
      </w:pPr>
      <w:r w:rsidRPr="002379C5">
        <w:rPr>
          <w:rFonts w:ascii="Times New Roman" w:eastAsia="Times New Roman" w:hAnsi="Times New Roman"/>
          <w:lang w:eastAsia="ru-RU"/>
        </w:rPr>
        <w:t>предоставлять займы и ссуды, приобретать ценные бумаги и т.д.</w:t>
      </w:r>
    </w:p>
    <w:p w:rsidR="002379C5" w:rsidRPr="002379C5" w:rsidRDefault="002379C5" w:rsidP="002379C5">
      <w:pPr>
        <w:spacing w:after="0" w:line="240" w:lineRule="auto"/>
        <w:ind w:firstLine="709"/>
        <w:jc w:val="both"/>
        <w:rPr>
          <w:rFonts w:ascii="Times New Roman" w:eastAsia="Times New Roman" w:hAnsi="Times New Roman"/>
          <w:b/>
          <w:bCs/>
          <w:lang w:eastAsia="ru-RU"/>
        </w:rPr>
      </w:pPr>
      <w:r w:rsidRPr="002379C5">
        <w:rPr>
          <w:rFonts w:ascii="Times New Roman" w:eastAsia="Times New Roman" w:hAnsi="Times New Roman"/>
          <w:b/>
          <w:bCs/>
          <w:lang w:eastAsia="ru-RU"/>
        </w:rPr>
        <w:t>«Фонд защиты прав граждан – участников долевого строительства»</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Крайне важным нововведением является создание публично-правовой компании «Фонд защиты прав граждан – участников долевого строительства» в целях повышения гарантий защиты их прав и законных интересов.</w:t>
      </w:r>
    </w:p>
    <w:p w:rsidR="002379C5" w:rsidRPr="002379C5"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Для достижения целей создания Фонда предполагается формирование компенсационного фонда за счет обязательных отчислений застройщиков, привлекающих денежные средства граждан в соответствии с положениями Закона об участии в долевом строительстве. Размер таких обязательных отчислений застройщиков на сегодняшний день составляет 1,2% от согласованной сторонами цены каждого договора участия в долевом строительстве, предусматривающего передачу жилого помещения.</w:t>
      </w:r>
    </w:p>
    <w:p w:rsidR="000107A8" w:rsidRDefault="002379C5" w:rsidP="002379C5">
      <w:pPr>
        <w:spacing w:after="0" w:line="240" w:lineRule="auto"/>
        <w:ind w:firstLine="709"/>
        <w:jc w:val="both"/>
        <w:rPr>
          <w:rFonts w:ascii="Times New Roman" w:eastAsia="Times New Roman" w:hAnsi="Times New Roman"/>
          <w:lang w:eastAsia="ru-RU"/>
        </w:rPr>
      </w:pPr>
      <w:r w:rsidRPr="002379C5">
        <w:rPr>
          <w:rFonts w:ascii="Times New Roman" w:eastAsia="Times New Roman" w:hAnsi="Times New Roman"/>
          <w:lang w:eastAsia="ru-RU"/>
        </w:rPr>
        <w:t xml:space="preserve">Взнос должен быть внесен застройщиком на счет Фонда не менее чем за 3 рабочих дня до даты представления документов на государственную регистрацию договора долевого участия в установленном законом порядке. Если на дату рассмотрения документов о регистрации договора у </w:t>
      </w:r>
      <w:proofErr w:type="spellStart"/>
      <w:r w:rsidRPr="002379C5">
        <w:rPr>
          <w:rFonts w:ascii="Times New Roman" w:eastAsia="Times New Roman" w:hAnsi="Times New Roman"/>
          <w:lang w:eastAsia="ru-RU"/>
        </w:rPr>
        <w:t>Росреестра</w:t>
      </w:r>
      <w:proofErr w:type="spellEnd"/>
      <w:r w:rsidRPr="002379C5">
        <w:rPr>
          <w:rFonts w:ascii="Times New Roman" w:eastAsia="Times New Roman" w:hAnsi="Times New Roman"/>
          <w:lang w:eastAsia="ru-RU"/>
        </w:rPr>
        <w:t xml:space="preserve"> будут отсутствовать сведения о перечислении застройщиком взноса в компенсационный фонд, в регистрации договора будет отказано (уплаченная государственная пошлина при этом не возвращается)</w:t>
      </w:r>
      <w:r>
        <w:rPr>
          <w:rFonts w:ascii="Times New Roman" w:eastAsia="Times New Roman" w:hAnsi="Times New Roman"/>
          <w:lang w:eastAsia="ru-RU"/>
        </w:rPr>
        <w:t>.</w:t>
      </w:r>
    </w:p>
    <w:p w:rsidR="002379C5" w:rsidRDefault="002379C5" w:rsidP="002379C5">
      <w:pPr>
        <w:spacing w:after="0" w:line="240" w:lineRule="auto"/>
        <w:ind w:firstLine="709"/>
        <w:jc w:val="both"/>
        <w:rPr>
          <w:rFonts w:ascii="Times New Roman" w:eastAsia="Times New Roman" w:hAnsi="Times New Roman"/>
          <w:lang w:eastAsia="ru-RU"/>
        </w:rPr>
      </w:pPr>
    </w:p>
    <w:p w:rsidR="002379C5" w:rsidRDefault="002379C5" w:rsidP="002379C5">
      <w:pPr>
        <w:spacing w:after="0" w:line="240" w:lineRule="auto"/>
        <w:ind w:firstLine="709"/>
        <w:jc w:val="both"/>
        <w:rPr>
          <w:rFonts w:ascii="Times New Roman" w:eastAsia="Times New Roman" w:hAnsi="Times New Roman"/>
          <w:lang w:eastAsia="ru-RU"/>
        </w:rPr>
      </w:pPr>
    </w:p>
    <w:p w:rsidR="002379C5" w:rsidRPr="002379C5" w:rsidRDefault="002379C5" w:rsidP="002379C5">
      <w:pPr>
        <w:widowControl w:val="0"/>
        <w:autoSpaceDE w:val="0"/>
        <w:autoSpaceDN w:val="0"/>
        <w:adjustRightInd w:val="0"/>
        <w:spacing w:after="0" w:line="240" w:lineRule="auto"/>
        <w:jc w:val="center"/>
        <w:rPr>
          <w:rFonts w:ascii="Times New Roman" w:eastAsia="Times New Roman" w:hAnsi="Times New Roman"/>
          <w:b/>
          <w:lang w:eastAsia="ru-RU"/>
        </w:rPr>
      </w:pPr>
      <w:r w:rsidRPr="002379C5">
        <w:rPr>
          <w:rFonts w:ascii="Times New Roman" w:eastAsia="Times New Roman" w:hAnsi="Times New Roman"/>
          <w:b/>
          <w:lang w:eastAsia="ru-RU"/>
        </w:rPr>
        <w:t xml:space="preserve">АДМИНИСТРАЦИЯ ПЯТИЛЕТСКОГО СЕЛЬСОВЕТА </w:t>
      </w:r>
    </w:p>
    <w:p w:rsidR="002379C5" w:rsidRPr="002379C5" w:rsidRDefault="002379C5" w:rsidP="002379C5">
      <w:pPr>
        <w:widowControl w:val="0"/>
        <w:autoSpaceDE w:val="0"/>
        <w:autoSpaceDN w:val="0"/>
        <w:adjustRightInd w:val="0"/>
        <w:spacing w:after="0" w:line="240" w:lineRule="auto"/>
        <w:jc w:val="center"/>
        <w:rPr>
          <w:rFonts w:ascii="Times New Roman" w:eastAsia="Times New Roman" w:hAnsi="Times New Roman"/>
          <w:b/>
          <w:lang w:eastAsia="ru-RU"/>
        </w:rPr>
      </w:pPr>
      <w:r w:rsidRPr="002379C5">
        <w:rPr>
          <w:rFonts w:ascii="Times New Roman" w:eastAsia="Times New Roman" w:hAnsi="Times New Roman"/>
          <w:b/>
          <w:lang w:eastAsia="ru-RU"/>
        </w:rPr>
        <w:t xml:space="preserve"> ЧЕРЕПАНОВСКОГО РАЙОНА </w:t>
      </w:r>
    </w:p>
    <w:p w:rsidR="002379C5" w:rsidRPr="002379C5" w:rsidRDefault="002379C5" w:rsidP="002379C5">
      <w:pPr>
        <w:widowControl w:val="0"/>
        <w:autoSpaceDE w:val="0"/>
        <w:autoSpaceDN w:val="0"/>
        <w:adjustRightInd w:val="0"/>
        <w:spacing w:after="0" w:line="240" w:lineRule="auto"/>
        <w:jc w:val="center"/>
        <w:rPr>
          <w:rFonts w:ascii="Times New Roman" w:eastAsia="Times New Roman" w:hAnsi="Times New Roman"/>
          <w:b/>
          <w:lang w:eastAsia="ru-RU"/>
        </w:rPr>
      </w:pPr>
      <w:r w:rsidRPr="002379C5">
        <w:rPr>
          <w:rFonts w:ascii="Times New Roman" w:eastAsia="Times New Roman" w:hAnsi="Times New Roman"/>
          <w:b/>
          <w:lang w:eastAsia="ru-RU"/>
        </w:rPr>
        <w:t>НОВОСИБИРСКОЙ ОБЛАСТИ</w:t>
      </w:r>
    </w:p>
    <w:p w:rsidR="002379C5" w:rsidRPr="002379C5" w:rsidRDefault="002379C5" w:rsidP="002379C5">
      <w:pPr>
        <w:widowControl w:val="0"/>
        <w:autoSpaceDE w:val="0"/>
        <w:autoSpaceDN w:val="0"/>
        <w:adjustRightInd w:val="0"/>
        <w:spacing w:after="0" w:line="240" w:lineRule="auto"/>
        <w:rPr>
          <w:rFonts w:ascii="Times New Roman" w:eastAsia="Times New Roman" w:hAnsi="Times New Roman"/>
          <w:b/>
          <w:lang w:eastAsia="ru-RU"/>
        </w:rPr>
      </w:pPr>
    </w:p>
    <w:p w:rsidR="002379C5" w:rsidRPr="002379C5" w:rsidRDefault="002379C5" w:rsidP="002379C5">
      <w:pPr>
        <w:widowControl w:val="0"/>
        <w:autoSpaceDE w:val="0"/>
        <w:autoSpaceDN w:val="0"/>
        <w:adjustRightInd w:val="0"/>
        <w:spacing w:after="0" w:line="240" w:lineRule="auto"/>
        <w:jc w:val="center"/>
        <w:rPr>
          <w:rFonts w:ascii="Times New Roman" w:eastAsia="Times New Roman" w:hAnsi="Times New Roman"/>
          <w:b/>
          <w:lang w:eastAsia="ru-RU"/>
        </w:rPr>
      </w:pPr>
      <w:r w:rsidRPr="002379C5">
        <w:rPr>
          <w:rFonts w:ascii="Times New Roman" w:eastAsia="Times New Roman" w:hAnsi="Times New Roman"/>
          <w:b/>
          <w:lang w:eastAsia="ru-RU"/>
        </w:rPr>
        <w:t>ПОСТАНОВЛЕНИЕ</w:t>
      </w:r>
    </w:p>
    <w:p w:rsidR="002379C5" w:rsidRPr="002379C5" w:rsidRDefault="002379C5" w:rsidP="002379C5">
      <w:pPr>
        <w:widowControl w:val="0"/>
        <w:autoSpaceDE w:val="0"/>
        <w:autoSpaceDN w:val="0"/>
        <w:adjustRightInd w:val="0"/>
        <w:spacing w:after="0" w:line="240" w:lineRule="auto"/>
        <w:rPr>
          <w:rFonts w:ascii="Times New Roman" w:eastAsia="Times New Roman" w:hAnsi="Times New Roman"/>
          <w:lang w:eastAsia="ru-RU"/>
        </w:rPr>
      </w:pPr>
    </w:p>
    <w:p w:rsidR="002379C5" w:rsidRPr="002379C5" w:rsidRDefault="002379C5" w:rsidP="002379C5">
      <w:pPr>
        <w:widowControl w:val="0"/>
        <w:autoSpaceDE w:val="0"/>
        <w:autoSpaceDN w:val="0"/>
        <w:adjustRightInd w:val="0"/>
        <w:spacing w:after="0" w:line="240" w:lineRule="auto"/>
        <w:jc w:val="center"/>
        <w:rPr>
          <w:rFonts w:ascii="Times New Roman" w:eastAsia="Times New Roman" w:hAnsi="Times New Roman"/>
          <w:lang w:eastAsia="ru-RU"/>
        </w:rPr>
      </w:pPr>
      <w:r w:rsidRPr="002379C5">
        <w:rPr>
          <w:rFonts w:ascii="Times New Roman" w:eastAsia="Times New Roman" w:hAnsi="Times New Roman"/>
          <w:lang w:eastAsia="ru-RU"/>
        </w:rPr>
        <w:t>от 28.09.2018 г. № 117</w:t>
      </w:r>
    </w:p>
    <w:p w:rsidR="002379C5" w:rsidRPr="002379C5" w:rsidRDefault="002379C5" w:rsidP="002379C5">
      <w:pPr>
        <w:widowControl w:val="0"/>
        <w:autoSpaceDE w:val="0"/>
        <w:autoSpaceDN w:val="0"/>
        <w:adjustRightInd w:val="0"/>
        <w:spacing w:after="0" w:line="240" w:lineRule="auto"/>
        <w:rPr>
          <w:rFonts w:ascii="Times New Roman" w:eastAsia="Times New Roman" w:hAnsi="Times New Roman"/>
          <w:lang w:eastAsia="ru-RU"/>
        </w:rPr>
      </w:pPr>
    </w:p>
    <w:p w:rsidR="002379C5" w:rsidRDefault="002379C5" w:rsidP="002379C5">
      <w:pPr>
        <w:autoSpaceDE w:val="0"/>
        <w:autoSpaceDN w:val="0"/>
        <w:adjustRightInd w:val="0"/>
        <w:spacing w:after="0" w:line="240" w:lineRule="auto"/>
        <w:jc w:val="center"/>
        <w:rPr>
          <w:rFonts w:ascii="Times New Roman" w:hAnsi="Times New Roman"/>
          <w:bCs/>
        </w:rPr>
      </w:pPr>
      <w:r w:rsidRPr="002379C5">
        <w:rPr>
          <w:rFonts w:ascii="Times New Roman" w:hAnsi="Times New Roman"/>
          <w:bCs/>
        </w:rPr>
        <w:t xml:space="preserve">Об установлении норматива стоимости 1 </w:t>
      </w:r>
      <w:proofErr w:type="spellStart"/>
      <w:r w:rsidRPr="002379C5">
        <w:rPr>
          <w:rFonts w:ascii="Times New Roman" w:hAnsi="Times New Roman"/>
          <w:bCs/>
        </w:rPr>
        <w:t>кв</w:t>
      </w:r>
      <w:proofErr w:type="gramStart"/>
      <w:r w:rsidRPr="002379C5">
        <w:rPr>
          <w:rFonts w:ascii="Times New Roman" w:hAnsi="Times New Roman"/>
          <w:bCs/>
        </w:rPr>
        <w:t>.м</w:t>
      </w:r>
      <w:proofErr w:type="spellEnd"/>
      <w:proofErr w:type="gramEnd"/>
      <w:r w:rsidRPr="002379C5">
        <w:rPr>
          <w:rFonts w:ascii="Times New Roman" w:hAnsi="Times New Roman"/>
          <w:bCs/>
        </w:rPr>
        <w:t xml:space="preserve"> общей площади жилья в </w:t>
      </w:r>
    </w:p>
    <w:p w:rsidR="002379C5" w:rsidRDefault="002379C5" w:rsidP="002379C5">
      <w:pPr>
        <w:autoSpaceDE w:val="0"/>
        <w:autoSpaceDN w:val="0"/>
        <w:adjustRightInd w:val="0"/>
        <w:spacing w:after="0" w:line="240" w:lineRule="auto"/>
        <w:jc w:val="center"/>
        <w:rPr>
          <w:rFonts w:ascii="Times New Roman" w:hAnsi="Times New Roman"/>
          <w:bCs/>
        </w:rPr>
      </w:pPr>
      <w:r w:rsidRPr="002379C5">
        <w:rPr>
          <w:rFonts w:ascii="Times New Roman" w:hAnsi="Times New Roman"/>
          <w:bCs/>
        </w:rPr>
        <w:t xml:space="preserve">Пятилетского </w:t>
      </w:r>
      <w:proofErr w:type="gramStart"/>
      <w:r w:rsidRPr="002379C5">
        <w:rPr>
          <w:rFonts w:ascii="Times New Roman" w:hAnsi="Times New Roman"/>
          <w:bCs/>
        </w:rPr>
        <w:t>сельсовете</w:t>
      </w:r>
      <w:proofErr w:type="gramEnd"/>
      <w:r w:rsidRPr="002379C5">
        <w:rPr>
          <w:rFonts w:ascii="Times New Roman" w:hAnsi="Times New Roman"/>
          <w:bCs/>
        </w:rPr>
        <w:t xml:space="preserve"> Черепановского  района Новосибирской области </w:t>
      </w:r>
    </w:p>
    <w:p w:rsidR="002379C5" w:rsidRDefault="002379C5" w:rsidP="002379C5">
      <w:pPr>
        <w:autoSpaceDE w:val="0"/>
        <w:autoSpaceDN w:val="0"/>
        <w:adjustRightInd w:val="0"/>
        <w:spacing w:after="0" w:line="240" w:lineRule="auto"/>
        <w:jc w:val="center"/>
        <w:rPr>
          <w:rFonts w:ascii="Times New Roman" w:hAnsi="Times New Roman"/>
          <w:bCs/>
        </w:rPr>
      </w:pPr>
      <w:r w:rsidRPr="002379C5">
        <w:rPr>
          <w:rFonts w:ascii="Times New Roman" w:hAnsi="Times New Roman"/>
          <w:bCs/>
        </w:rPr>
        <w:t xml:space="preserve">для молодой семьи - участницы подпрограммы "Обеспечение жильем </w:t>
      </w:r>
    </w:p>
    <w:p w:rsidR="002379C5" w:rsidRDefault="002379C5" w:rsidP="002379C5">
      <w:pPr>
        <w:autoSpaceDE w:val="0"/>
        <w:autoSpaceDN w:val="0"/>
        <w:adjustRightInd w:val="0"/>
        <w:spacing w:after="0" w:line="240" w:lineRule="auto"/>
        <w:jc w:val="center"/>
        <w:rPr>
          <w:rFonts w:ascii="Times New Roman" w:hAnsi="Times New Roman"/>
          <w:bCs/>
        </w:rPr>
      </w:pPr>
      <w:r w:rsidRPr="002379C5">
        <w:rPr>
          <w:rFonts w:ascii="Times New Roman" w:hAnsi="Times New Roman"/>
          <w:bCs/>
        </w:rPr>
        <w:t>молодых семей" федеральной целевой программы</w:t>
      </w:r>
    </w:p>
    <w:p w:rsidR="002379C5" w:rsidRPr="002379C5" w:rsidRDefault="002379C5" w:rsidP="002379C5">
      <w:pPr>
        <w:autoSpaceDE w:val="0"/>
        <w:autoSpaceDN w:val="0"/>
        <w:adjustRightInd w:val="0"/>
        <w:spacing w:after="0" w:line="240" w:lineRule="auto"/>
        <w:jc w:val="center"/>
        <w:rPr>
          <w:rFonts w:ascii="Times New Roman" w:hAnsi="Times New Roman"/>
          <w:bCs/>
        </w:rPr>
      </w:pPr>
      <w:r w:rsidRPr="002379C5">
        <w:rPr>
          <w:rFonts w:ascii="Times New Roman" w:hAnsi="Times New Roman"/>
          <w:bCs/>
        </w:rPr>
        <w:t xml:space="preserve"> "Жилище" на 2015 - 2020 годы" </w:t>
      </w:r>
    </w:p>
    <w:p w:rsidR="002379C5" w:rsidRPr="002379C5" w:rsidRDefault="002379C5" w:rsidP="002379C5">
      <w:pPr>
        <w:autoSpaceDE w:val="0"/>
        <w:autoSpaceDN w:val="0"/>
        <w:adjustRightInd w:val="0"/>
        <w:spacing w:after="0" w:line="240" w:lineRule="auto"/>
        <w:jc w:val="center"/>
        <w:rPr>
          <w:rFonts w:ascii="Times New Roman" w:hAnsi="Times New Roman"/>
          <w:b/>
          <w:bCs/>
        </w:rPr>
      </w:pPr>
    </w:p>
    <w:p w:rsidR="002379C5" w:rsidRPr="002379C5" w:rsidRDefault="002379C5" w:rsidP="002379C5">
      <w:pPr>
        <w:autoSpaceDE w:val="0"/>
        <w:autoSpaceDN w:val="0"/>
        <w:adjustRightInd w:val="0"/>
        <w:spacing w:after="0" w:line="240" w:lineRule="auto"/>
        <w:ind w:firstLine="540"/>
        <w:jc w:val="both"/>
        <w:rPr>
          <w:rFonts w:ascii="Times New Roman" w:hAnsi="Times New Roman"/>
        </w:rPr>
      </w:pPr>
    </w:p>
    <w:p w:rsidR="002379C5" w:rsidRDefault="002379C5" w:rsidP="002379C5">
      <w:pPr>
        <w:spacing w:after="0" w:line="240" w:lineRule="auto"/>
        <w:ind w:firstLine="567"/>
        <w:jc w:val="both"/>
        <w:outlineLvl w:val="0"/>
        <w:rPr>
          <w:rFonts w:ascii="Times New Roman" w:hAnsi="Times New Roman"/>
          <w:bCs/>
          <w:kern w:val="36"/>
        </w:rPr>
      </w:pPr>
      <w:proofErr w:type="gramStart"/>
      <w:r w:rsidRPr="002379C5">
        <w:rPr>
          <w:rFonts w:ascii="Times New Roman" w:hAnsi="Times New Roman"/>
          <w:bCs/>
          <w:kern w:val="36"/>
        </w:rPr>
        <w:t xml:space="preserve">В соответствии с </w:t>
      </w:r>
      <w:hyperlink r:id="rId9" w:history="1">
        <w:r w:rsidRPr="002379C5">
          <w:rPr>
            <w:rFonts w:ascii="Times New Roman" w:hAnsi="Times New Roman"/>
            <w:bCs/>
            <w:color w:val="0000FF"/>
            <w:kern w:val="36"/>
            <w:u w:val="single"/>
          </w:rPr>
          <w:t>пунктом 11</w:t>
        </w:r>
      </w:hyperlink>
      <w:r w:rsidRPr="002379C5">
        <w:rPr>
          <w:rFonts w:ascii="Times New Roman" w:hAnsi="Times New Roman"/>
          <w:bCs/>
          <w:kern w:val="36"/>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годы, утвержденных постановлением Правительства Российской Федерации от 17.12.2010 N 1050, </w:t>
      </w:r>
      <w:r w:rsidRPr="002379C5">
        <w:rPr>
          <w:rFonts w:ascii="Times New Roman" w:eastAsia="Times New Roman" w:hAnsi="Times New Roman"/>
          <w:bCs/>
          <w:i/>
          <w:iCs/>
          <w:kern w:val="36"/>
          <w:shd w:val="clear" w:color="auto" w:fill="FFFFFF"/>
          <w:lang w:eastAsia="ru-RU"/>
        </w:rPr>
        <w:t>Приказом</w:t>
      </w:r>
      <w:r w:rsidRPr="002379C5">
        <w:rPr>
          <w:rFonts w:ascii="Times New Roman" w:eastAsia="Times New Roman" w:hAnsi="Times New Roman"/>
          <w:bCs/>
          <w:kern w:val="36"/>
          <w:shd w:val="clear" w:color="auto" w:fill="FFFFFF"/>
          <w:lang w:eastAsia="ru-RU"/>
        </w:rPr>
        <w:t> </w:t>
      </w:r>
      <w:r w:rsidRPr="002379C5">
        <w:rPr>
          <w:rFonts w:ascii="Times New Roman" w:eastAsia="Times New Roman" w:hAnsi="Times New Roman"/>
          <w:bCs/>
          <w:color w:val="000000"/>
          <w:spacing w:val="3"/>
          <w:kern w:val="36"/>
          <w:lang w:eastAsia="ru-RU"/>
        </w:rPr>
        <w:t xml:space="preserve"> </w:t>
      </w:r>
      <w:r w:rsidRPr="002379C5">
        <w:rPr>
          <w:rFonts w:ascii="Times New Roman" w:eastAsia="Times New Roman" w:hAnsi="Times New Roman"/>
          <w:b/>
          <w:bCs/>
          <w:color w:val="000000"/>
          <w:spacing w:val="3"/>
          <w:kern w:val="36"/>
          <w:lang w:eastAsia="ru-RU"/>
        </w:rPr>
        <w:t xml:space="preserve">  </w:t>
      </w:r>
      <w:r w:rsidRPr="002379C5">
        <w:rPr>
          <w:rFonts w:ascii="Times New Roman" w:eastAsia="Times New Roman" w:hAnsi="Times New Roman"/>
          <w:bCs/>
          <w:color w:val="000000"/>
          <w:spacing w:val="3"/>
          <w:kern w:val="36"/>
          <w:lang w:eastAsia="ru-RU"/>
        </w:rPr>
        <w:t>Министерства строительства и жилищно-коммунального хозяйства Российской Федерации (Минстрой России) от 12 сентября 2018 г. N 572</w:t>
      </w:r>
      <w:proofErr w:type="gramEnd"/>
      <w:r w:rsidRPr="002379C5">
        <w:rPr>
          <w:rFonts w:ascii="Times New Roman" w:eastAsia="Times New Roman" w:hAnsi="Times New Roman"/>
          <w:bCs/>
          <w:color w:val="000000"/>
          <w:spacing w:val="3"/>
          <w:kern w:val="36"/>
          <w:lang w:eastAsia="ru-RU"/>
        </w:rPr>
        <w:t>/</w:t>
      </w:r>
      <w:proofErr w:type="spellStart"/>
      <w:proofErr w:type="gramStart"/>
      <w:r w:rsidRPr="002379C5">
        <w:rPr>
          <w:rFonts w:ascii="Times New Roman" w:eastAsia="Times New Roman" w:hAnsi="Times New Roman"/>
          <w:bCs/>
          <w:color w:val="000000"/>
          <w:spacing w:val="3"/>
          <w:kern w:val="36"/>
          <w:lang w:eastAsia="ru-RU"/>
        </w:rPr>
        <w:t>пр</w:t>
      </w:r>
      <w:proofErr w:type="spellEnd"/>
      <w:proofErr w:type="gramEnd"/>
      <w:r w:rsidRPr="002379C5">
        <w:rPr>
          <w:rFonts w:ascii="Times New Roman" w:eastAsia="Times New Roman" w:hAnsi="Times New Roman"/>
          <w:bCs/>
          <w:color w:val="000000"/>
          <w:spacing w:val="3"/>
          <w:kern w:val="36"/>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2018 года"</w:t>
      </w:r>
      <w:r w:rsidRPr="002379C5">
        <w:rPr>
          <w:rFonts w:ascii="Times New Roman" w:eastAsia="Times New Roman" w:hAnsi="Times New Roman"/>
          <w:bCs/>
          <w:kern w:val="36"/>
          <w:lang w:eastAsia="ru-RU"/>
        </w:rPr>
        <w:t>,</w:t>
      </w:r>
      <w:r w:rsidRPr="002379C5">
        <w:rPr>
          <w:rFonts w:ascii="Times New Roman" w:hAnsi="Times New Roman"/>
          <w:bCs/>
          <w:kern w:val="36"/>
        </w:rPr>
        <w:t xml:space="preserve"> администрация Пятилетского сельсовета Черепановского  района Новосибирской области </w:t>
      </w:r>
    </w:p>
    <w:p w:rsidR="002379C5" w:rsidRPr="002379C5" w:rsidRDefault="002379C5" w:rsidP="002379C5">
      <w:pPr>
        <w:spacing w:after="0" w:line="240" w:lineRule="auto"/>
        <w:ind w:firstLine="567"/>
        <w:jc w:val="both"/>
        <w:outlineLvl w:val="0"/>
        <w:rPr>
          <w:rFonts w:ascii="Times New Roman" w:eastAsia="Times New Roman" w:hAnsi="Times New Roman"/>
          <w:bCs/>
          <w:color w:val="000000"/>
          <w:spacing w:val="3"/>
          <w:kern w:val="36"/>
          <w:lang w:eastAsia="ru-RU"/>
        </w:rPr>
      </w:pPr>
    </w:p>
    <w:p w:rsidR="002379C5" w:rsidRPr="002379C5" w:rsidRDefault="002379C5" w:rsidP="002379C5">
      <w:pPr>
        <w:autoSpaceDE w:val="0"/>
        <w:autoSpaceDN w:val="0"/>
        <w:adjustRightInd w:val="0"/>
        <w:spacing w:after="0" w:line="240" w:lineRule="auto"/>
        <w:ind w:firstLine="540"/>
        <w:jc w:val="both"/>
        <w:rPr>
          <w:rFonts w:ascii="Times New Roman" w:hAnsi="Times New Roman"/>
        </w:rPr>
      </w:pPr>
      <w:r w:rsidRPr="002379C5">
        <w:rPr>
          <w:rFonts w:ascii="Times New Roman" w:hAnsi="Times New Roman"/>
        </w:rPr>
        <w:t>ПОСТАНОВЛЯЕТ:</w:t>
      </w:r>
    </w:p>
    <w:p w:rsidR="002379C5" w:rsidRPr="002379C5" w:rsidRDefault="002379C5" w:rsidP="002379C5">
      <w:pPr>
        <w:autoSpaceDE w:val="0"/>
        <w:autoSpaceDN w:val="0"/>
        <w:adjustRightInd w:val="0"/>
        <w:spacing w:after="0" w:line="240" w:lineRule="auto"/>
        <w:ind w:firstLine="540"/>
        <w:jc w:val="both"/>
        <w:rPr>
          <w:rFonts w:ascii="Times New Roman" w:hAnsi="Times New Roman"/>
          <w:lang w:eastAsia="ru-RU"/>
        </w:rPr>
      </w:pPr>
      <w:r w:rsidRPr="002379C5">
        <w:rPr>
          <w:rFonts w:ascii="Times New Roman" w:hAnsi="Times New Roman"/>
        </w:rPr>
        <w:t xml:space="preserve">1. </w:t>
      </w:r>
      <w:proofErr w:type="gramStart"/>
      <w:r w:rsidRPr="002379C5">
        <w:rPr>
          <w:rFonts w:ascii="Times New Roman" w:hAnsi="Times New Roman"/>
        </w:rPr>
        <w:t xml:space="preserve">Установить на </w:t>
      </w:r>
      <w:r w:rsidRPr="002379C5">
        <w:rPr>
          <w:rFonts w:ascii="Times New Roman" w:eastAsia="Times New Roman" w:hAnsi="Times New Roman"/>
          <w:color w:val="000000"/>
          <w:spacing w:val="3"/>
          <w:lang w:eastAsia="ru-RU"/>
        </w:rPr>
        <w:t>IV</w:t>
      </w:r>
      <w:r w:rsidRPr="002379C5">
        <w:rPr>
          <w:rFonts w:ascii="Times New Roman" w:hAnsi="Times New Roman"/>
        </w:rPr>
        <w:t xml:space="preserve"> квартал 2018 года норматив стоимости 1 кв. м общей площади жилья в Пятилетском сельсовете Черепановского  района Новосибирской области в размере </w:t>
      </w:r>
      <w:r w:rsidRPr="002379C5">
        <w:rPr>
          <w:rFonts w:ascii="Times New Roman" w:hAnsi="Times New Roman"/>
          <w:lang w:eastAsia="ru-RU"/>
        </w:rPr>
        <w:t xml:space="preserve">43 332 (сорок три тысячи триста тридцать два) рубля </w:t>
      </w:r>
      <w:r w:rsidRPr="002379C5">
        <w:rPr>
          <w:rFonts w:ascii="Times New Roman" w:hAnsi="Times New Roman"/>
        </w:rPr>
        <w:t xml:space="preserve">для расчета размера социальных выплат на приобретение (строительство) и их </w:t>
      </w:r>
      <w:r w:rsidRPr="002379C5">
        <w:rPr>
          <w:rFonts w:ascii="Times New Roman" w:hAnsi="Times New Roman"/>
        </w:rPr>
        <w:lastRenderedPageBreak/>
        <w:t xml:space="preserve">использования жилья для молодой семьи - участницы </w:t>
      </w:r>
      <w:hyperlink r:id="rId10" w:history="1">
        <w:r w:rsidRPr="002379C5">
          <w:rPr>
            <w:rFonts w:ascii="Times New Roman" w:hAnsi="Times New Roman"/>
            <w:color w:val="0000FF"/>
            <w:u w:val="single"/>
          </w:rPr>
          <w:t>подпрограммы</w:t>
        </w:r>
      </w:hyperlink>
      <w:r w:rsidRPr="002379C5">
        <w:rPr>
          <w:rFonts w:ascii="Times New Roman" w:hAnsi="Times New Roman"/>
        </w:rPr>
        <w:t xml:space="preserve"> "Обеспечение жильем молодых семей" федеральной целевой программы "Жилище" на 2015 - 2020</w:t>
      </w:r>
      <w:proofErr w:type="gramEnd"/>
      <w:r w:rsidRPr="002379C5">
        <w:rPr>
          <w:rFonts w:ascii="Times New Roman" w:hAnsi="Times New Roman"/>
        </w:rPr>
        <w:t xml:space="preserve"> годы.</w:t>
      </w:r>
    </w:p>
    <w:p w:rsidR="002379C5" w:rsidRPr="002379C5" w:rsidRDefault="002379C5" w:rsidP="002379C5">
      <w:pPr>
        <w:autoSpaceDE w:val="0"/>
        <w:autoSpaceDN w:val="0"/>
        <w:adjustRightInd w:val="0"/>
        <w:spacing w:after="0" w:line="240" w:lineRule="auto"/>
        <w:ind w:firstLine="540"/>
        <w:jc w:val="both"/>
        <w:rPr>
          <w:rFonts w:ascii="Times New Roman" w:hAnsi="Times New Roman"/>
        </w:rPr>
      </w:pPr>
      <w:r w:rsidRPr="002379C5">
        <w:rPr>
          <w:rFonts w:ascii="Times New Roman" w:hAnsi="Times New Roman"/>
        </w:rPr>
        <w:t>2. Опубликовать  настоящее постановление в печатном издании "Сельские вести".</w:t>
      </w:r>
    </w:p>
    <w:p w:rsidR="002379C5" w:rsidRPr="002379C5" w:rsidRDefault="002379C5" w:rsidP="002379C5">
      <w:pPr>
        <w:autoSpaceDE w:val="0"/>
        <w:autoSpaceDN w:val="0"/>
        <w:adjustRightInd w:val="0"/>
        <w:spacing w:after="0" w:line="240" w:lineRule="auto"/>
        <w:ind w:firstLine="540"/>
        <w:jc w:val="both"/>
        <w:rPr>
          <w:rFonts w:ascii="Times New Roman" w:hAnsi="Times New Roman"/>
        </w:rPr>
      </w:pPr>
    </w:p>
    <w:p w:rsidR="002379C5" w:rsidRPr="002379C5" w:rsidRDefault="002379C5" w:rsidP="002379C5">
      <w:pPr>
        <w:autoSpaceDE w:val="0"/>
        <w:autoSpaceDN w:val="0"/>
        <w:adjustRightInd w:val="0"/>
        <w:spacing w:after="0" w:line="240" w:lineRule="auto"/>
        <w:ind w:firstLine="540"/>
        <w:jc w:val="both"/>
        <w:rPr>
          <w:rFonts w:ascii="Times New Roman" w:hAnsi="Times New Roman"/>
        </w:rPr>
      </w:pPr>
    </w:p>
    <w:p w:rsidR="002379C5" w:rsidRPr="002379C5" w:rsidRDefault="002379C5" w:rsidP="002379C5">
      <w:pPr>
        <w:autoSpaceDE w:val="0"/>
        <w:autoSpaceDN w:val="0"/>
        <w:adjustRightInd w:val="0"/>
        <w:spacing w:after="0" w:line="240" w:lineRule="auto"/>
        <w:ind w:firstLine="540"/>
        <w:jc w:val="both"/>
        <w:rPr>
          <w:rFonts w:ascii="Times New Roman" w:hAnsi="Times New Roman"/>
        </w:rPr>
      </w:pPr>
    </w:p>
    <w:p w:rsidR="002379C5" w:rsidRPr="002379C5" w:rsidRDefault="002379C5" w:rsidP="002379C5">
      <w:pPr>
        <w:autoSpaceDE w:val="0"/>
        <w:autoSpaceDN w:val="0"/>
        <w:adjustRightInd w:val="0"/>
        <w:spacing w:after="0" w:line="240" w:lineRule="auto"/>
        <w:rPr>
          <w:rFonts w:ascii="Times New Roman" w:hAnsi="Times New Roman"/>
        </w:rPr>
      </w:pPr>
      <w:r w:rsidRPr="002379C5">
        <w:rPr>
          <w:rFonts w:ascii="Times New Roman" w:hAnsi="Times New Roman"/>
        </w:rPr>
        <w:t xml:space="preserve">Глава Пятилетского сельсовета </w:t>
      </w:r>
    </w:p>
    <w:p w:rsidR="002379C5" w:rsidRPr="002379C5" w:rsidRDefault="002379C5" w:rsidP="002379C5">
      <w:pPr>
        <w:autoSpaceDE w:val="0"/>
        <w:autoSpaceDN w:val="0"/>
        <w:adjustRightInd w:val="0"/>
        <w:spacing w:after="0" w:line="240" w:lineRule="auto"/>
        <w:rPr>
          <w:rFonts w:ascii="Times New Roman" w:hAnsi="Times New Roman"/>
        </w:rPr>
      </w:pPr>
      <w:r w:rsidRPr="002379C5">
        <w:rPr>
          <w:rFonts w:ascii="Times New Roman" w:hAnsi="Times New Roman"/>
        </w:rPr>
        <w:t xml:space="preserve">Черепановского  района  </w:t>
      </w:r>
    </w:p>
    <w:p w:rsidR="002379C5" w:rsidRPr="002379C5" w:rsidRDefault="002379C5" w:rsidP="002379C5">
      <w:pPr>
        <w:autoSpaceDE w:val="0"/>
        <w:autoSpaceDN w:val="0"/>
        <w:adjustRightInd w:val="0"/>
        <w:spacing w:after="0" w:line="240" w:lineRule="auto"/>
        <w:rPr>
          <w:rFonts w:ascii="Times New Roman" w:hAnsi="Times New Roman"/>
        </w:rPr>
      </w:pPr>
      <w:r w:rsidRPr="002379C5">
        <w:rPr>
          <w:rFonts w:ascii="Times New Roman" w:hAnsi="Times New Roman"/>
        </w:rPr>
        <w:t>Новосибирской  области                                                                  В.Н. Кононов</w:t>
      </w:r>
    </w:p>
    <w:p w:rsidR="002379C5" w:rsidRPr="000107A8" w:rsidRDefault="002379C5" w:rsidP="002379C5">
      <w:pPr>
        <w:spacing w:after="0" w:line="240" w:lineRule="auto"/>
        <w:ind w:firstLine="709"/>
        <w:jc w:val="both"/>
        <w:rPr>
          <w:rFonts w:ascii="Times New Roman" w:eastAsia="Times New Roman" w:hAnsi="Times New Roman"/>
          <w:lang w:eastAsia="ru-RU"/>
        </w:rPr>
      </w:pPr>
    </w:p>
    <w:tbl>
      <w:tblPr>
        <w:tblpPr w:leftFromText="180" w:rightFromText="180" w:bottomFromText="200" w:vertAnchor="text" w:horzAnchor="margin" w:tblpXSpec="center" w:tblpY="1018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4504"/>
        <w:gridCol w:w="1984"/>
      </w:tblGrid>
      <w:tr w:rsidR="002379C5" w:rsidRPr="00277005" w:rsidTr="002379C5">
        <w:trPr>
          <w:trHeight w:val="1040"/>
        </w:trPr>
        <w:tc>
          <w:tcPr>
            <w:tcW w:w="3401" w:type="dxa"/>
            <w:tcBorders>
              <w:top w:val="single" w:sz="4" w:space="0" w:color="auto"/>
              <w:left w:val="single" w:sz="4" w:space="0" w:color="auto"/>
              <w:bottom w:val="single" w:sz="4" w:space="0" w:color="auto"/>
              <w:right w:val="single" w:sz="4" w:space="0" w:color="auto"/>
            </w:tcBorders>
          </w:tcPr>
          <w:p w:rsidR="002379C5" w:rsidRPr="00277005" w:rsidRDefault="002379C5" w:rsidP="002379C5">
            <w:pPr>
              <w:tabs>
                <w:tab w:val="left" w:pos="2145"/>
                <w:tab w:val="center" w:pos="7285"/>
              </w:tabs>
              <w:spacing w:after="0" w:line="240" w:lineRule="auto"/>
              <w:ind w:left="993" w:hanging="993"/>
              <w:jc w:val="center"/>
              <w:rPr>
                <w:rFonts w:ascii="Times New Roman" w:hAnsi="Times New Roman"/>
                <w:sz w:val="24"/>
                <w:szCs w:val="24"/>
              </w:rPr>
            </w:pPr>
            <w:r w:rsidRPr="00277005">
              <w:rPr>
                <w:rFonts w:ascii="Times New Roman" w:hAnsi="Times New Roman"/>
                <w:sz w:val="24"/>
                <w:szCs w:val="24"/>
              </w:rPr>
              <w:t>Редакционный совет:</w:t>
            </w: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r w:rsidRPr="00277005">
              <w:rPr>
                <w:rFonts w:ascii="Times New Roman" w:hAnsi="Times New Roman"/>
                <w:sz w:val="24"/>
                <w:szCs w:val="24"/>
              </w:rPr>
              <w:t>Гребенщиков В.</w:t>
            </w:r>
            <w:proofErr w:type="gramStart"/>
            <w:r w:rsidRPr="00277005">
              <w:rPr>
                <w:rFonts w:ascii="Times New Roman" w:hAnsi="Times New Roman"/>
                <w:sz w:val="24"/>
                <w:szCs w:val="24"/>
              </w:rPr>
              <w:t>В</w:t>
            </w:r>
            <w:proofErr w:type="gramEnd"/>
            <w:r w:rsidRPr="00277005">
              <w:rPr>
                <w:rFonts w:ascii="Times New Roman" w:hAnsi="Times New Roman"/>
                <w:sz w:val="24"/>
                <w:szCs w:val="24"/>
              </w:rPr>
              <w:t xml:space="preserve"> </w:t>
            </w: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proofErr w:type="spellStart"/>
            <w:r w:rsidRPr="00277005">
              <w:rPr>
                <w:rFonts w:ascii="Times New Roman" w:hAnsi="Times New Roman"/>
                <w:sz w:val="24"/>
                <w:szCs w:val="24"/>
              </w:rPr>
              <w:t>Чупина</w:t>
            </w:r>
            <w:proofErr w:type="spellEnd"/>
            <w:r w:rsidRPr="00277005">
              <w:rPr>
                <w:rFonts w:ascii="Times New Roman" w:hAnsi="Times New Roman"/>
                <w:sz w:val="24"/>
                <w:szCs w:val="24"/>
              </w:rPr>
              <w:t xml:space="preserve"> Е.А</w:t>
            </w: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proofErr w:type="spellStart"/>
            <w:r w:rsidRPr="00277005">
              <w:rPr>
                <w:rFonts w:ascii="Times New Roman" w:hAnsi="Times New Roman"/>
                <w:sz w:val="24"/>
                <w:szCs w:val="24"/>
              </w:rPr>
              <w:t>Копенкина</w:t>
            </w:r>
            <w:proofErr w:type="spellEnd"/>
            <w:r w:rsidRPr="00277005">
              <w:rPr>
                <w:rFonts w:ascii="Times New Roman" w:hAnsi="Times New Roman"/>
                <w:sz w:val="24"/>
                <w:szCs w:val="24"/>
              </w:rPr>
              <w:t xml:space="preserve"> О.В.</w:t>
            </w: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r w:rsidRPr="00277005">
              <w:rPr>
                <w:rFonts w:ascii="Times New Roman" w:hAnsi="Times New Roman"/>
                <w:sz w:val="24"/>
                <w:szCs w:val="24"/>
              </w:rPr>
              <w:t>Гришина О.Ю.</w:t>
            </w:r>
          </w:p>
        </w:tc>
        <w:tc>
          <w:tcPr>
            <w:tcW w:w="4504" w:type="dxa"/>
            <w:tcBorders>
              <w:top w:val="single" w:sz="4" w:space="0" w:color="auto"/>
              <w:left w:val="single" w:sz="4" w:space="0" w:color="auto"/>
              <w:bottom w:val="single" w:sz="4" w:space="0" w:color="auto"/>
              <w:right w:val="single" w:sz="4" w:space="0" w:color="auto"/>
            </w:tcBorders>
          </w:tcPr>
          <w:p w:rsidR="002379C5" w:rsidRPr="00277005" w:rsidRDefault="002379C5" w:rsidP="002379C5">
            <w:pPr>
              <w:spacing w:after="0" w:line="240" w:lineRule="auto"/>
              <w:jc w:val="both"/>
              <w:rPr>
                <w:rFonts w:ascii="Times New Roman" w:hAnsi="Times New Roman"/>
                <w:sz w:val="24"/>
                <w:szCs w:val="24"/>
              </w:rPr>
            </w:pPr>
            <w:r w:rsidRPr="00277005">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2379C5" w:rsidRPr="00277005" w:rsidRDefault="002379C5" w:rsidP="002379C5">
            <w:pPr>
              <w:spacing w:after="0" w:line="240" w:lineRule="auto"/>
              <w:jc w:val="both"/>
              <w:rPr>
                <w:rFonts w:ascii="Times New Roman" w:hAnsi="Times New Roman"/>
                <w:sz w:val="24"/>
                <w:szCs w:val="24"/>
              </w:rPr>
            </w:pPr>
            <w:r w:rsidRPr="00277005">
              <w:rPr>
                <w:rFonts w:ascii="Times New Roman" w:hAnsi="Times New Roman"/>
                <w:sz w:val="24"/>
                <w:szCs w:val="24"/>
              </w:rPr>
              <w:t xml:space="preserve">Пятилетка ул. Центральная 12 , </w:t>
            </w:r>
          </w:p>
          <w:p w:rsidR="002379C5" w:rsidRPr="00277005" w:rsidRDefault="002379C5" w:rsidP="002379C5">
            <w:pPr>
              <w:spacing w:after="0" w:line="240" w:lineRule="auto"/>
              <w:jc w:val="both"/>
              <w:rPr>
                <w:rFonts w:ascii="Times New Roman" w:hAnsi="Times New Roman"/>
                <w:sz w:val="24"/>
                <w:szCs w:val="24"/>
              </w:rPr>
            </w:pPr>
            <w:r w:rsidRPr="00277005">
              <w:rPr>
                <w:rFonts w:ascii="Times New Roman" w:hAnsi="Times New Roman"/>
                <w:sz w:val="24"/>
                <w:szCs w:val="24"/>
              </w:rPr>
              <w:t>тел, факс 58-222</w:t>
            </w:r>
          </w:p>
        </w:tc>
        <w:tc>
          <w:tcPr>
            <w:tcW w:w="1984" w:type="dxa"/>
            <w:tcBorders>
              <w:top w:val="single" w:sz="4" w:space="0" w:color="auto"/>
              <w:left w:val="single" w:sz="4" w:space="0" w:color="auto"/>
              <w:bottom w:val="single" w:sz="4" w:space="0" w:color="auto"/>
              <w:right w:val="single" w:sz="4" w:space="0" w:color="auto"/>
            </w:tcBorders>
          </w:tcPr>
          <w:p w:rsidR="002379C5" w:rsidRPr="00277005" w:rsidRDefault="002379C5" w:rsidP="002379C5">
            <w:pPr>
              <w:spacing w:after="0" w:line="240" w:lineRule="auto"/>
              <w:jc w:val="both"/>
              <w:rPr>
                <w:rFonts w:ascii="Times New Roman" w:hAnsi="Times New Roman"/>
                <w:sz w:val="24"/>
                <w:szCs w:val="24"/>
              </w:rPr>
            </w:pPr>
            <w:r w:rsidRPr="00277005">
              <w:rPr>
                <w:rFonts w:ascii="Times New Roman" w:hAnsi="Times New Roman"/>
                <w:sz w:val="24"/>
                <w:szCs w:val="24"/>
              </w:rPr>
              <w:t>Тираж 99 экземпляров</w:t>
            </w:r>
          </w:p>
          <w:p w:rsidR="002379C5" w:rsidRPr="00277005" w:rsidRDefault="002379C5" w:rsidP="002379C5">
            <w:pPr>
              <w:spacing w:after="0" w:line="240" w:lineRule="auto"/>
              <w:jc w:val="both"/>
              <w:rPr>
                <w:rFonts w:ascii="Times New Roman" w:hAnsi="Times New Roman"/>
                <w:sz w:val="24"/>
                <w:szCs w:val="24"/>
              </w:rPr>
            </w:pP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p>
          <w:p w:rsidR="002379C5" w:rsidRPr="00277005" w:rsidRDefault="002379C5" w:rsidP="002379C5">
            <w:pPr>
              <w:tabs>
                <w:tab w:val="left" w:pos="2145"/>
                <w:tab w:val="center" w:pos="7285"/>
              </w:tabs>
              <w:spacing w:after="0" w:line="240" w:lineRule="auto"/>
              <w:jc w:val="both"/>
              <w:rPr>
                <w:rFonts w:ascii="Times New Roman" w:hAnsi="Times New Roman"/>
                <w:sz w:val="24"/>
                <w:szCs w:val="24"/>
              </w:rPr>
            </w:pPr>
          </w:p>
        </w:tc>
      </w:tr>
    </w:tbl>
    <w:p w:rsidR="000107A8" w:rsidRPr="000107A8" w:rsidRDefault="000107A8" w:rsidP="000107A8">
      <w:pPr>
        <w:spacing w:after="0" w:line="240" w:lineRule="auto"/>
        <w:jc w:val="right"/>
        <w:rPr>
          <w:rFonts w:ascii="Times New Roman" w:hAnsi="Times New Roman"/>
          <w:b/>
          <w:i/>
          <w:sz w:val="24"/>
        </w:rPr>
      </w:pPr>
    </w:p>
    <w:sectPr w:rsidR="000107A8" w:rsidRPr="000107A8" w:rsidSect="001A2C47">
      <w:footerReference w:type="default" r:id="rId11"/>
      <w:pgSz w:w="11906" w:h="16838"/>
      <w:pgMar w:top="851" w:right="851" w:bottom="1134"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AA" w:rsidRDefault="008B75AA" w:rsidP="00523D35">
      <w:pPr>
        <w:spacing w:after="0" w:line="240" w:lineRule="auto"/>
      </w:pPr>
      <w:r>
        <w:separator/>
      </w:r>
    </w:p>
  </w:endnote>
  <w:endnote w:type="continuationSeparator" w:id="0">
    <w:p w:rsidR="008B75AA" w:rsidRDefault="008B75A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8"/>
          <w:jc w:val="right"/>
        </w:pPr>
        <w:r>
          <w:fldChar w:fldCharType="begin"/>
        </w:r>
        <w:r>
          <w:instrText>PAGE   \* MERGEFORMAT</w:instrText>
        </w:r>
        <w:r>
          <w:fldChar w:fldCharType="separate"/>
        </w:r>
        <w:r w:rsidR="002379C5">
          <w:rPr>
            <w:noProof/>
          </w:rPr>
          <w:t>3</w:t>
        </w:r>
        <w:r>
          <w:fldChar w:fldCharType="end"/>
        </w:r>
      </w:p>
    </w:sdtContent>
  </w:sdt>
  <w:p w:rsidR="00523D35" w:rsidRDefault="00523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AA" w:rsidRDefault="008B75AA" w:rsidP="00523D35">
      <w:pPr>
        <w:spacing w:after="0" w:line="240" w:lineRule="auto"/>
      </w:pPr>
      <w:r>
        <w:separator/>
      </w:r>
    </w:p>
  </w:footnote>
  <w:footnote w:type="continuationSeparator" w:id="0">
    <w:p w:rsidR="008B75AA" w:rsidRDefault="008B75A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5A873F4C"/>
    <w:multiLevelType w:val="multilevel"/>
    <w:tmpl w:val="1DA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D5DC0"/>
    <w:multiLevelType w:val="hybridMultilevel"/>
    <w:tmpl w:val="B558A446"/>
    <w:lvl w:ilvl="0" w:tplc="71A404A8">
      <w:start w:val="1"/>
      <w:numFmt w:val="bullet"/>
      <w:lvlText w:val=""/>
      <w:lvlJc w:val="left"/>
      <w:pPr>
        <w:ind w:left="2138"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107A8"/>
    <w:rsid w:val="00057E43"/>
    <w:rsid w:val="0006622E"/>
    <w:rsid w:val="000723C7"/>
    <w:rsid w:val="00094E94"/>
    <w:rsid w:val="00097671"/>
    <w:rsid w:val="000D6D8C"/>
    <w:rsid w:val="000E75C2"/>
    <w:rsid w:val="00101488"/>
    <w:rsid w:val="00125595"/>
    <w:rsid w:val="00137BDE"/>
    <w:rsid w:val="001A2C47"/>
    <w:rsid w:val="001B7C3C"/>
    <w:rsid w:val="001F3416"/>
    <w:rsid w:val="00224AB2"/>
    <w:rsid w:val="0022668C"/>
    <w:rsid w:val="002379C5"/>
    <w:rsid w:val="00253181"/>
    <w:rsid w:val="00277005"/>
    <w:rsid w:val="0029775D"/>
    <w:rsid w:val="002C3969"/>
    <w:rsid w:val="002E3F66"/>
    <w:rsid w:val="00311FFA"/>
    <w:rsid w:val="003413D8"/>
    <w:rsid w:val="003527EB"/>
    <w:rsid w:val="00362CCC"/>
    <w:rsid w:val="003C5162"/>
    <w:rsid w:val="0040070E"/>
    <w:rsid w:val="004509FF"/>
    <w:rsid w:val="00495450"/>
    <w:rsid w:val="004B52DB"/>
    <w:rsid w:val="005124B3"/>
    <w:rsid w:val="00523D35"/>
    <w:rsid w:val="00524693"/>
    <w:rsid w:val="00532621"/>
    <w:rsid w:val="00556902"/>
    <w:rsid w:val="00574A08"/>
    <w:rsid w:val="005D410E"/>
    <w:rsid w:val="00623A4C"/>
    <w:rsid w:val="006B5CF4"/>
    <w:rsid w:val="0078182B"/>
    <w:rsid w:val="00786F67"/>
    <w:rsid w:val="007A013C"/>
    <w:rsid w:val="0084777E"/>
    <w:rsid w:val="00863663"/>
    <w:rsid w:val="00863904"/>
    <w:rsid w:val="00897917"/>
    <w:rsid w:val="008A5112"/>
    <w:rsid w:val="008B75AA"/>
    <w:rsid w:val="008E242A"/>
    <w:rsid w:val="00914A66"/>
    <w:rsid w:val="009562A1"/>
    <w:rsid w:val="009B2F89"/>
    <w:rsid w:val="009C1D26"/>
    <w:rsid w:val="00A069C3"/>
    <w:rsid w:val="00AB3C75"/>
    <w:rsid w:val="00AC1EB4"/>
    <w:rsid w:val="00AC49F7"/>
    <w:rsid w:val="00B16653"/>
    <w:rsid w:val="00B313B6"/>
    <w:rsid w:val="00B8648B"/>
    <w:rsid w:val="00BC4BF4"/>
    <w:rsid w:val="00C42DD6"/>
    <w:rsid w:val="00C63AFB"/>
    <w:rsid w:val="00C920D4"/>
    <w:rsid w:val="00D8083F"/>
    <w:rsid w:val="00DA29BD"/>
    <w:rsid w:val="00DA6A86"/>
    <w:rsid w:val="00DC53AC"/>
    <w:rsid w:val="00DF57B3"/>
    <w:rsid w:val="00E1754B"/>
    <w:rsid w:val="00EA17CB"/>
    <w:rsid w:val="00F005FF"/>
    <w:rsid w:val="00F21420"/>
    <w:rsid w:val="00F26F51"/>
    <w:rsid w:val="00F41E1F"/>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197">
      <w:bodyDiv w:val="1"/>
      <w:marLeft w:val="0"/>
      <w:marRight w:val="0"/>
      <w:marTop w:val="0"/>
      <w:marBottom w:val="0"/>
      <w:divBdr>
        <w:top w:val="none" w:sz="0" w:space="0" w:color="auto"/>
        <w:left w:val="none" w:sz="0" w:space="0" w:color="auto"/>
        <w:bottom w:val="none" w:sz="0" w:space="0" w:color="auto"/>
        <w:right w:val="none" w:sz="0" w:space="0" w:color="auto"/>
      </w:divBdr>
    </w:div>
    <w:div w:id="113065968">
      <w:bodyDiv w:val="1"/>
      <w:marLeft w:val="0"/>
      <w:marRight w:val="0"/>
      <w:marTop w:val="0"/>
      <w:marBottom w:val="0"/>
      <w:divBdr>
        <w:top w:val="none" w:sz="0" w:space="0" w:color="auto"/>
        <w:left w:val="none" w:sz="0" w:space="0" w:color="auto"/>
        <w:bottom w:val="none" w:sz="0" w:space="0" w:color="auto"/>
        <w:right w:val="none" w:sz="0" w:space="0" w:color="auto"/>
      </w:divBdr>
    </w:div>
    <w:div w:id="216744294">
      <w:bodyDiv w:val="1"/>
      <w:marLeft w:val="0"/>
      <w:marRight w:val="0"/>
      <w:marTop w:val="0"/>
      <w:marBottom w:val="0"/>
      <w:divBdr>
        <w:top w:val="none" w:sz="0" w:space="0" w:color="auto"/>
        <w:left w:val="none" w:sz="0" w:space="0" w:color="auto"/>
        <w:bottom w:val="none" w:sz="0" w:space="0" w:color="auto"/>
        <w:right w:val="none" w:sz="0" w:space="0" w:color="auto"/>
      </w:divBdr>
    </w:div>
    <w:div w:id="249774332">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68281379">
      <w:bodyDiv w:val="1"/>
      <w:marLeft w:val="0"/>
      <w:marRight w:val="0"/>
      <w:marTop w:val="0"/>
      <w:marBottom w:val="0"/>
      <w:divBdr>
        <w:top w:val="none" w:sz="0" w:space="0" w:color="auto"/>
        <w:left w:val="none" w:sz="0" w:space="0" w:color="auto"/>
        <w:bottom w:val="none" w:sz="0" w:space="0" w:color="auto"/>
        <w:right w:val="none" w:sz="0" w:space="0" w:color="auto"/>
      </w:divBdr>
    </w:div>
    <w:div w:id="698359045">
      <w:bodyDiv w:val="1"/>
      <w:marLeft w:val="0"/>
      <w:marRight w:val="0"/>
      <w:marTop w:val="0"/>
      <w:marBottom w:val="0"/>
      <w:divBdr>
        <w:top w:val="none" w:sz="0" w:space="0" w:color="auto"/>
        <w:left w:val="none" w:sz="0" w:space="0" w:color="auto"/>
        <w:bottom w:val="none" w:sz="0" w:space="0" w:color="auto"/>
        <w:right w:val="none" w:sz="0" w:space="0" w:color="auto"/>
      </w:divBdr>
    </w:div>
    <w:div w:id="699282205">
      <w:bodyDiv w:val="1"/>
      <w:marLeft w:val="0"/>
      <w:marRight w:val="0"/>
      <w:marTop w:val="0"/>
      <w:marBottom w:val="0"/>
      <w:divBdr>
        <w:top w:val="none" w:sz="0" w:space="0" w:color="auto"/>
        <w:left w:val="none" w:sz="0" w:space="0" w:color="auto"/>
        <w:bottom w:val="none" w:sz="0" w:space="0" w:color="auto"/>
        <w:right w:val="none" w:sz="0" w:space="0" w:color="auto"/>
      </w:divBdr>
    </w:div>
    <w:div w:id="723991700">
      <w:bodyDiv w:val="1"/>
      <w:marLeft w:val="0"/>
      <w:marRight w:val="0"/>
      <w:marTop w:val="0"/>
      <w:marBottom w:val="0"/>
      <w:divBdr>
        <w:top w:val="none" w:sz="0" w:space="0" w:color="auto"/>
        <w:left w:val="none" w:sz="0" w:space="0" w:color="auto"/>
        <w:bottom w:val="none" w:sz="0" w:space="0" w:color="auto"/>
        <w:right w:val="none" w:sz="0" w:space="0" w:color="auto"/>
      </w:divBdr>
    </w:div>
    <w:div w:id="877281604">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306424424">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88411511">
      <w:bodyDiv w:val="1"/>
      <w:marLeft w:val="0"/>
      <w:marRight w:val="0"/>
      <w:marTop w:val="0"/>
      <w:marBottom w:val="0"/>
      <w:divBdr>
        <w:top w:val="none" w:sz="0" w:space="0" w:color="auto"/>
        <w:left w:val="none" w:sz="0" w:space="0" w:color="auto"/>
        <w:bottom w:val="none" w:sz="0" w:space="0" w:color="auto"/>
        <w:right w:val="none" w:sz="0" w:space="0" w:color="auto"/>
      </w:divBdr>
    </w:div>
    <w:div w:id="1763839866">
      <w:bodyDiv w:val="1"/>
      <w:marLeft w:val="0"/>
      <w:marRight w:val="0"/>
      <w:marTop w:val="0"/>
      <w:marBottom w:val="0"/>
      <w:divBdr>
        <w:top w:val="none" w:sz="0" w:space="0" w:color="auto"/>
        <w:left w:val="none" w:sz="0" w:space="0" w:color="auto"/>
        <w:bottom w:val="none" w:sz="0" w:space="0" w:color="auto"/>
        <w:right w:val="none" w:sz="0" w:space="0" w:color="auto"/>
      </w:divBdr>
    </w:div>
    <w:div w:id="1911383958">
      <w:bodyDiv w:val="1"/>
      <w:marLeft w:val="0"/>
      <w:marRight w:val="0"/>
      <w:marTop w:val="0"/>
      <w:marBottom w:val="0"/>
      <w:divBdr>
        <w:top w:val="none" w:sz="0" w:space="0" w:color="auto"/>
        <w:left w:val="none" w:sz="0" w:space="0" w:color="auto"/>
        <w:bottom w:val="none" w:sz="0" w:space="0" w:color="auto"/>
        <w:right w:val="none" w:sz="0" w:space="0" w:color="auto"/>
      </w:divBdr>
    </w:div>
    <w:div w:id="2023774302">
      <w:bodyDiv w:val="1"/>
      <w:marLeft w:val="0"/>
      <w:marRight w:val="0"/>
      <w:marTop w:val="0"/>
      <w:marBottom w:val="0"/>
      <w:divBdr>
        <w:top w:val="none" w:sz="0" w:space="0" w:color="auto"/>
        <w:left w:val="none" w:sz="0" w:space="0" w:color="auto"/>
        <w:bottom w:val="none" w:sz="0" w:space="0" w:color="auto"/>
        <w:right w:val="none" w:sz="0" w:space="0" w:color="auto"/>
      </w:divBdr>
    </w:div>
    <w:div w:id="2112775819">
      <w:bodyDiv w:val="1"/>
      <w:marLeft w:val="0"/>
      <w:marRight w:val="0"/>
      <w:marTop w:val="0"/>
      <w:marBottom w:val="0"/>
      <w:divBdr>
        <w:top w:val="none" w:sz="0" w:space="0" w:color="auto"/>
        <w:left w:val="none" w:sz="0" w:space="0" w:color="auto"/>
        <w:bottom w:val="none" w:sz="0" w:space="0" w:color="auto"/>
        <w:right w:val="none" w:sz="0" w:space="0" w:color="auto"/>
      </w:divBdr>
    </w:div>
    <w:div w:id="21384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D1AB6CE877BFACD6C5F080E50D9F8B65C3CEA8AD0D585AC417280BF6A2123292061E0E49CE56ED213969G" TargetMode="External"/><Relationship Id="rId4" Type="http://schemas.microsoft.com/office/2007/relationships/stylesWithEffects" Target="stylesWithEffects.xml"/><Relationship Id="rId9" Type="http://schemas.openxmlformats.org/officeDocument/2006/relationships/hyperlink" Target="consultantplus://offline/ref=D1AB6CE877BFACD6C5F080E50D9F8B65C3CEA8AD0D585AC417280BF6A2123292061E0E49CE56EE2B39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7109-507E-4FB8-9568-85EA7B76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2018-10-04T05:47:00Z</cp:lastPrinted>
  <dcterms:created xsi:type="dcterms:W3CDTF">2018-06-04T10:17:00Z</dcterms:created>
  <dcterms:modified xsi:type="dcterms:W3CDTF">2018-10-04T05:47:00Z</dcterms:modified>
</cp:coreProperties>
</file>