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A4C" w:rsidRDefault="00623A4C" w:rsidP="00097671">
      <w:pPr>
        <w:spacing w:after="0" w:line="240" w:lineRule="auto"/>
        <w:jc w:val="right"/>
        <w:rPr>
          <w:rFonts w:ascii="Times New Roman" w:hAnsi="Times New Roman"/>
          <w:b/>
          <w:sz w:val="24"/>
          <w:szCs w:val="24"/>
        </w:rPr>
      </w:pPr>
    </w:p>
    <w:p w:rsidR="00623A4C" w:rsidRDefault="00623A4C" w:rsidP="00097671">
      <w:pPr>
        <w:spacing w:after="0" w:line="240" w:lineRule="auto"/>
        <w:jc w:val="right"/>
        <w:rPr>
          <w:rFonts w:ascii="Times New Roman" w:hAnsi="Times New Roman"/>
          <w:b/>
          <w:sz w:val="24"/>
          <w:szCs w:val="24"/>
        </w:rPr>
      </w:pPr>
    </w:p>
    <w:p w:rsidR="00F21420" w:rsidRPr="00F21420" w:rsidRDefault="00097671" w:rsidP="00F21420">
      <w:pPr>
        <w:spacing w:after="0" w:line="240" w:lineRule="auto"/>
        <w:jc w:val="right"/>
        <w:rPr>
          <w:rFonts w:ascii="Times New Roman" w:hAnsi="Times New Roman"/>
          <w:b/>
          <w:sz w:val="24"/>
          <w:szCs w:val="24"/>
        </w:rPr>
      </w:pPr>
      <w:r>
        <w:rPr>
          <w:rFonts w:ascii="Times New Roman" w:hAnsi="Times New Roman"/>
          <w:b/>
          <w:sz w:val="24"/>
          <w:szCs w:val="24"/>
        </w:rPr>
        <w:t>Бесплатно</w:t>
      </w:r>
      <w:r w:rsidR="00B16653">
        <w:rPr>
          <w:rFonts w:ascii="Times New Roman" w:hAnsi="Times New Roma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2.75pt;height:32.25pt" fillcolor="black">
            <v:shadow color="#868686"/>
            <v:textpath style="font-family:&quot;Arial&quot;;font-size:28pt;font-weight:bold;font-style:italic;v-text-kern:t" trim="t" fitpath="t" string="Сельские вести "/>
          </v:shape>
        </w:pict>
      </w:r>
      <w:r w:rsidRPr="006611A0">
        <w:rPr>
          <w:rFonts w:ascii="Times New Roman" w:hAnsi="Times New Roman"/>
        </w:rPr>
        <w:t xml:space="preserve">                                                        </w:t>
      </w:r>
    </w:p>
    <w:p w:rsidR="00097671" w:rsidRPr="006611A0" w:rsidRDefault="00097671" w:rsidP="00097671">
      <w:pPr>
        <w:spacing w:after="0" w:line="240" w:lineRule="auto"/>
        <w:rPr>
          <w:rFonts w:ascii="Times New Roman" w:hAnsi="Times New Roman"/>
          <w:b/>
        </w:rPr>
      </w:pPr>
      <w:r>
        <w:rPr>
          <w:rFonts w:ascii="Times New Roman" w:hAnsi="Times New Roman"/>
        </w:rPr>
        <w:t xml:space="preserve">                                                  </w:t>
      </w:r>
      <w:r w:rsidR="00897917">
        <w:rPr>
          <w:rFonts w:ascii="Times New Roman" w:hAnsi="Times New Roman"/>
        </w:rPr>
        <w:t xml:space="preserve">   </w:t>
      </w:r>
      <w:r>
        <w:rPr>
          <w:rFonts w:ascii="Times New Roman" w:hAnsi="Times New Roman"/>
        </w:rPr>
        <w:t xml:space="preserve">   </w:t>
      </w:r>
      <w:r w:rsidRPr="006611A0">
        <w:rPr>
          <w:rFonts w:ascii="Times New Roman" w:hAnsi="Times New Roman"/>
          <w:b/>
        </w:rPr>
        <w:t>Газета  официальных документов  администрации  и</w:t>
      </w:r>
    </w:p>
    <w:p w:rsidR="00097671" w:rsidRDefault="00097671" w:rsidP="00097671">
      <w:pPr>
        <w:tabs>
          <w:tab w:val="left" w:pos="2145"/>
          <w:tab w:val="center" w:pos="7285"/>
        </w:tabs>
        <w:spacing w:after="0" w:line="240" w:lineRule="auto"/>
        <w:ind w:left="3261" w:hanging="3261"/>
        <w:rPr>
          <w:rFonts w:ascii="Times New Roman" w:hAnsi="Times New Roman"/>
          <w:b/>
        </w:rPr>
      </w:pPr>
      <w:r w:rsidRPr="006611A0">
        <w:rPr>
          <w:rFonts w:ascii="Times New Roman" w:hAnsi="Times New Roman"/>
          <w:b/>
          <w:u w:val="single"/>
        </w:rPr>
        <w:t>№</w:t>
      </w:r>
      <w:r w:rsidR="00224AB2">
        <w:rPr>
          <w:rFonts w:ascii="Times New Roman" w:hAnsi="Times New Roman"/>
          <w:b/>
          <w:u w:val="single"/>
        </w:rPr>
        <w:t xml:space="preserve"> </w:t>
      </w:r>
      <w:r w:rsidR="001B7C3C">
        <w:rPr>
          <w:rFonts w:ascii="Times New Roman" w:hAnsi="Times New Roman"/>
          <w:b/>
          <w:u w:val="single"/>
        </w:rPr>
        <w:t>3</w:t>
      </w:r>
      <w:r w:rsidR="00311FFA">
        <w:rPr>
          <w:rFonts w:ascii="Times New Roman" w:hAnsi="Times New Roman"/>
          <w:b/>
          <w:u w:val="single"/>
        </w:rPr>
        <w:t>9</w:t>
      </w:r>
      <w:r w:rsidR="00F21420">
        <w:rPr>
          <w:rFonts w:ascii="Times New Roman" w:hAnsi="Times New Roman"/>
          <w:b/>
          <w:u w:val="single"/>
        </w:rPr>
        <w:t xml:space="preserve"> </w:t>
      </w:r>
      <w:r>
        <w:rPr>
          <w:rFonts w:ascii="Times New Roman" w:hAnsi="Times New Roman"/>
        </w:rPr>
        <w:t xml:space="preserve">от </w:t>
      </w:r>
      <w:r w:rsidR="00311FFA">
        <w:rPr>
          <w:rFonts w:ascii="Times New Roman" w:hAnsi="Times New Roman"/>
        </w:rPr>
        <w:t>14</w:t>
      </w:r>
      <w:r w:rsidR="00B8648B">
        <w:rPr>
          <w:rFonts w:ascii="Times New Roman" w:hAnsi="Times New Roman"/>
        </w:rPr>
        <w:t xml:space="preserve"> </w:t>
      </w:r>
      <w:r w:rsidR="00495450">
        <w:rPr>
          <w:rFonts w:ascii="Times New Roman" w:hAnsi="Times New Roman"/>
        </w:rPr>
        <w:t>мая</w:t>
      </w:r>
      <w:r>
        <w:rPr>
          <w:rFonts w:ascii="Times New Roman" w:hAnsi="Times New Roman"/>
        </w:rPr>
        <w:t xml:space="preserve"> </w:t>
      </w:r>
      <w:r w:rsidR="00495450">
        <w:rPr>
          <w:rFonts w:ascii="Times New Roman" w:hAnsi="Times New Roman"/>
        </w:rPr>
        <w:t xml:space="preserve"> </w:t>
      </w:r>
      <w:r w:rsidR="00F21420">
        <w:rPr>
          <w:rFonts w:ascii="Times New Roman" w:hAnsi="Times New Roman"/>
        </w:rPr>
        <w:t xml:space="preserve">2018 г        </w:t>
      </w:r>
      <w:r w:rsidR="00224AB2">
        <w:rPr>
          <w:rFonts w:ascii="Times New Roman" w:hAnsi="Times New Roman"/>
        </w:rPr>
        <w:t xml:space="preserve">    </w:t>
      </w:r>
      <w:r w:rsidRPr="006611A0">
        <w:rPr>
          <w:rFonts w:ascii="Times New Roman" w:hAnsi="Times New Roman"/>
          <w:b/>
        </w:rPr>
        <w:t>Совета депутатов  Пятилетского сель</w:t>
      </w:r>
      <w:r>
        <w:rPr>
          <w:rFonts w:ascii="Times New Roman" w:hAnsi="Times New Roman"/>
          <w:b/>
        </w:rPr>
        <w:t xml:space="preserve">совета Черепановского  </w:t>
      </w:r>
      <w:r w:rsidRPr="006611A0">
        <w:rPr>
          <w:rFonts w:ascii="Times New Roman" w:hAnsi="Times New Roman"/>
          <w:b/>
        </w:rPr>
        <w:t>района</w:t>
      </w:r>
    </w:p>
    <w:p w:rsidR="00097671" w:rsidRDefault="00097671" w:rsidP="00097671">
      <w:pPr>
        <w:spacing w:after="0" w:line="240" w:lineRule="auto"/>
        <w:rPr>
          <w:rFonts w:ascii="Times New Roman" w:hAnsi="Times New Roman"/>
          <w:sz w:val="20"/>
          <w:szCs w:val="20"/>
        </w:rPr>
      </w:pPr>
    </w:p>
    <w:p w:rsidR="00F21420" w:rsidRDefault="00F21420" w:rsidP="00097671">
      <w:pPr>
        <w:spacing w:after="0" w:line="240" w:lineRule="auto"/>
        <w:rPr>
          <w:rFonts w:ascii="Times New Roman" w:hAnsi="Times New Roman"/>
          <w:sz w:val="20"/>
          <w:szCs w:val="20"/>
        </w:rPr>
      </w:pPr>
    </w:p>
    <w:p w:rsidR="0029775D" w:rsidRPr="0029775D" w:rsidRDefault="0029775D" w:rsidP="0029775D">
      <w:pPr>
        <w:shd w:val="clear" w:color="auto" w:fill="FFFFFF"/>
        <w:spacing w:after="0" w:line="240" w:lineRule="auto"/>
        <w:ind w:left="-142"/>
        <w:jc w:val="right"/>
        <w:rPr>
          <w:rFonts w:ascii="Times New Roman" w:hAnsi="Times New Roman"/>
          <w:b/>
          <w:i/>
          <w:sz w:val="24"/>
          <w:szCs w:val="24"/>
        </w:rPr>
      </w:pPr>
      <w:r w:rsidRPr="0029775D">
        <w:rPr>
          <w:rFonts w:ascii="Times New Roman" w:hAnsi="Times New Roman"/>
          <w:b/>
          <w:i/>
          <w:sz w:val="24"/>
          <w:szCs w:val="24"/>
        </w:rPr>
        <w:t>Пресс-служба Кадастровой палаты</w:t>
      </w:r>
    </w:p>
    <w:p w:rsidR="003527EB" w:rsidRDefault="0029775D" w:rsidP="0029775D">
      <w:pPr>
        <w:shd w:val="clear" w:color="auto" w:fill="FFFFFF"/>
        <w:spacing w:after="0" w:line="240" w:lineRule="auto"/>
        <w:ind w:left="-142"/>
        <w:jc w:val="right"/>
        <w:rPr>
          <w:rFonts w:ascii="Times New Roman" w:hAnsi="Times New Roman"/>
          <w:b/>
          <w:i/>
          <w:sz w:val="24"/>
          <w:szCs w:val="24"/>
        </w:rPr>
      </w:pPr>
      <w:r w:rsidRPr="0029775D">
        <w:rPr>
          <w:rFonts w:ascii="Times New Roman" w:hAnsi="Times New Roman"/>
          <w:b/>
          <w:i/>
          <w:sz w:val="24"/>
          <w:szCs w:val="24"/>
        </w:rPr>
        <w:t>по Новосибирской области информирует</w:t>
      </w:r>
      <w:r w:rsidR="003527EB" w:rsidRPr="0029775D">
        <w:rPr>
          <w:rFonts w:ascii="Times New Roman" w:hAnsi="Times New Roman"/>
          <w:b/>
          <w:i/>
          <w:sz w:val="24"/>
          <w:szCs w:val="24"/>
        </w:rPr>
        <w:t xml:space="preserve"> </w:t>
      </w:r>
    </w:p>
    <w:p w:rsidR="0029775D" w:rsidRDefault="0029775D" w:rsidP="0029775D">
      <w:pPr>
        <w:jc w:val="both"/>
        <w:rPr>
          <w:rFonts w:ascii="Times New Roman" w:hAnsi="Times New Roman"/>
          <w:b/>
        </w:rPr>
      </w:pPr>
    </w:p>
    <w:p w:rsidR="00311FFA" w:rsidRPr="00311FFA" w:rsidRDefault="00311FFA" w:rsidP="00311FFA">
      <w:pPr>
        <w:spacing w:after="0" w:line="240" w:lineRule="auto"/>
        <w:ind w:left="-142" w:firstLine="142"/>
        <w:jc w:val="center"/>
        <w:rPr>
          <w:rFonts w:ascii="Times New Roman" w:eastAsia="Times New Roman" w:hAnsi="Times New Roman"/>
          <w:b/>
          <w:sz w:val="28"/>
          <w:szCs w:val="28"/>
          <w:lang w:eastAsia="ru-RU"/>
        </w:rPr>
      </w:pPr>
      <w:r w:rsidRPr="00311FFA">
        <w:rPr>
          <w:rFonts w:ascii="Times New Roman" w:eastAsia="Times New Roman" w:hAnsi="Times New Roman"/>
          <w:b/>
          <w:sz w:val="28"/>
          <w:szCs w:val="28"/>
          <w:lang w:eastAsia="ru-RU"/>
        </w:rPr>
        <w:t>Горячая линия Кадастровой палаты: курьерская доставка документов</w:t>
      </w:r>
    </w:p>
    <w:p w:rsidR="00311FFA" w:rsidRPr="00311FFA" w:rsidRDefault="00311FFA" w:rsidP="00311FFA">
      <w:pPr>
        <w:spacing w:after="0" w:line="240" w:lineRule="auto"/>
        <w:ind w:left="-142" w:firstLine="142"/>
        <w:jc w:val="both"/>
        <w:rPr>
          <w:rFonts w:ascii="Times New Roman" w:eastAsia="Times New Roman" w:hAnsi="Times New Roman"/>
          <w:b/>
          <w:sz w:val="28"/>
          <w:szCs w:val="28"/>
          <w:lang w:eastAsia="ru-RU"/>
        </w:rPr>
      </w:pPr>
    </w:p>
    <w:p w:rsidR="00311FFA" w:rsidRPr="00311FFA" w:rsidRDefault="00311FFA" w:rsidP="00311FFA">
      <w:pPr>
        <w:spacing w:after="0" w:line="240" w:lineRule="auto"/>
        <w:ind w:left="-142" w:right="168" w:firstLine="709"/>
        <w:jc w:val="both"/>
        <w:rPr>
          <w:rFonts w:ascii="Times New Roman" w:eastAsia="Times New Roman" w:hAnsi="Times New Roman"/>
          <w:sz w:val="24"/>
          <w:szCs w:val="24"/>
          <w:lang w:eastAsia="ru-RU"/>
        </w:rPr>
      </w:pPr>
      <w:r w:rsidRPr="00311FFA">
        <w:rPr>
          <w:rFonts w:ascii="Times New Roman" w:eastAsia="Times New Roman" w:hAnsi="Times New Roman"/>
          <w:sz w:val="24"/>
          <w:szCs w:val="24"/>
          <w:lang w:eastAsia="ru-RU"/>
        </w:rPr>
        <w:t>В среду, 16 мая, в Кадастровой палате по Новосибирской области состоится телефонное консультирование по вопросам курьерской доставки документов.</w:t>
      </w:r>
    </w:p>
    <w:p w:rsidR="00311FFA" w:rsidRPr="00311FFA" w:rsidRDefault="00311FFA" w:rsidP="00311FFA">
      <w:pPr>
        <w:spacing w:after="0" w:line="240" w:lineRule="auto"/>
        <w:ind w:left="-142" w:right="168" w:firstLine="709"/>
        <w:jc w:val="both"/>
        <w:rPr>
          <w:rFonts w:ascii="Times New Roman" w:eastAsia="Times New Roman" w:hAnsi="Times New Roman"/>
          <w:sz w:val="24"/>
          <w:szCs w:val="24"/>
          <w:lang w:eastAsia="ru-RU"/>
        </w:rPr>
      </w:pPr>
      <w:r w:rsidRPr="00311FFA">
        <w:rPr>
          <w:rFonts w:ascii="Times New Roman" w:eastAsia="Times New Roman" w:hAnsi="Times New Roman"/>
          <w:sz w:val="24"/>
          <w:szCs w:val="24"/>
          <w:lang w:eastAsia="ru-RU"/>
        </w:rPr>
        <w:t>Кадастровая палата по Новосибирской области осуществляет курьерскую доставку документов, подлежащих выдаче после проведения государственной регистрации прав. Курьерская доставка существенно экономит время, так как получить документы можно не выходя из дома или офиса.</w:t>
      </w:r>
    </w:p>
    <w:p w:rsidR="00311FFA" w:rsidRPr="00311FFA" w:rsidRDefault="00311FFA" w:rsidP="00311FFA">
      <w:pPr>
        <w:spacing w:after="0" w:line="240" w:lineRule="auto"/>
        <w:ind w:left="-142" w:right="168" w:firstLine="709"/>
        <w:jc w:val="both"/>
        <w:rPr>
          <w:rFonts w:ascii="Times New Roman" w:eastAsia="Times New Roman" w:hAnsi="Times New Roman"/>
          <w:sz w:val="24"/>
          <w:szCs w:val="24"/>
          <w:lang w:eastAsia="ru-RU"/>
        </w:rPr>
      </w:pPr>
      <w:r w:rsidRPr="00311FFA">
        <w:rPr>
          <w:rFonts w:ascii="Times New Roman" w:eastAsia="Times New Roman" w:hAnsi="Times New Roman"/>
          <w:sz w:val="24"/>
          <w:szCs w:val="24"/>
          <w:lang w:eastAsia="ru-RU"/>
        </w:rPr>
        <w:t xml:space="preserve">В рамках горячей линии на вопросы о получении документов посредством курьерской доставки ответит заместитель начальника межрайонного отдела Мария </w:t>
      </w:r>
      <w:proofErr w:type="spellStart"/>
      <w:r w:rsidRPr="00311FFA">
        <w:rPr>
          <w:rFonts w:ascii="Times New Roman" w:eastAsia="Times New Roman" w:hAnsi="Times New Roman"/>
          <w:sz w:val="24"/>
          <w:szCs w:val="24"/>
          <w:lang w:eastAsia="ru-RU"/>
        </w:rPr>
        <w:t>Садуллоевна</w:t>
      </w:r>
      <w:proofErr w:type="spellEnd"/>
      <w:r w:rsidRPr="00311FFA">
        <w:rPr>
          <w:rFonts w:ascii="Times New Roman" w:eastAsia="Times New Roman" w:hAnsi="Times New Roman"/>
          <w:sz w:val="24"/>
          <w:szCs w:val="24"/>
          <w:lang w:eastAsia="ru-RU"/>
        </w:rPr>
        <w:t xml:space="preserve"> Гафурова.</w:t>
      </w:r>
    </w:p>
    <w:p w:rsidR="00311FFA" w:rsidRPr="00311FFA" w:rsidRDefault="00311FFA" w:rsidP="00311FFA">
      <w:pPr>
        <w:spacing w:after="0" w:line="240" w:lineRule="auto"/>
        <w:ind w:left="-142" w:right="168" w:firstLine="709"/>
        <w:jc w:val="both"/>
        <w:rPr>
          <w:rFonts w:ascii="Times New Roman" w:eastAsia="Times New Roman" w:hAnsi="Times New Roman"/>
          <w:sz w:val="24"/>
          <w:szCs w:val="24"/>
          <w:lang w:eastAsia="ru-RU"/>
        </w:rPr>
      </w:pPr>
      <w:r w:rsidRPr="00311FFA">
        <w:rPr>
          <w:rFonts w:ascii="Times New Roman" w:eastAsia="Times New Roman" w:hAnsi="Times New Roman"/>
          <w:sz w:val="24"/>
          <w:szCs w:val="24"/>
          <w:lang w:eastAsia="ru-RU"/>
        </w:rPr>
        <w:t>Звонки будут приниматься с 10.00 до 12.00 по телефону: (383)314-51-00.</w:t>
      </w:r>
    </w:p>
    <w:p w:rsidR="00311FFA" w:rsidRPr="00311FFA" w:rsidRDefault="00311FFA" w:rsidP="00311FFA">
      <w:pPr>
        <w:spacing w:after="0" w:line="240" w:lineRule="auto"/>
        <w:ind w:left="142"/>
        <w:jc w:val="right"/>
        <w:rPr>
          <w:rFonts w:eastAsia="Times New Roman"/>
          <w:i/>
          <w:sz w:val="20"/>
          <w:szCs w:val="20"/>
          <w:lang w:eastAsia="ru-RU"/>
        </w:rPr>
      </w:pPr>
    </w:p>
    <w:p w:rsidR="00311FFA" w:rsidRDefault="00311FFA" w:rsidP="00311FFA">
      <w:pPr>
        <w:pStyle w:val="a9"/>
        <w:jc w:val="center"/>
        <w:rPr>
          <w:b/>
          <w:szCs w:val="28"/>
        </w:rPr>
      </w:pPr>
      <w:r w:rsidRPr="00311FFA">
        <w:rPr>
          <w:b/>
          <w:szCs w:val="28"/>
        </w:rPr>
        <w:t>Кадастровая палата по региону напоминает о способах предотвращения коррупции в учреждении</w:t>
      </w:r>
    </w:p>
    <w:p w:rsidR="00311FFA" w:rsidRPr="00311FFA" w:rsidRDefault="00311FFA" w:rsidP="00311FFA">
      <w:pPr>
        <w:pStyle w:val="a9"/>
        <w:jc w:val="center"/>
        <w:rPr>
          <w:b/>
          <w:szCs w:val="28"/>
        </w:rPr>
      </w:pPr>
    </w:p>
    <w:p w:rsidR="00311FFA" w:rsidRPr="00311FFA" w:rsidRDefault="00311FFA" w:rsidP="00311FFA">
      <w:pPr>
        <w:pStyle w:val="a9"/>
        <w:rPr>
          <w:sz w:val="22"/>
          <w:szCs w:val="22"/>
        </w:rPr>
      </w:pPr>
      <w:r w:rsidRPr="00311FFA">
        <w:rPr>
          <w:sz w:val="22"/>
          <w:szCs w:val="22"/>
        </w:rPr>
        <w:t xml:space="preserve">В Кадастровой палате по Новосибирской области проводятся различные мероприятия по противодействию коррупции. </w:t>
      </w:r>
    </w:p>
    <w:p w:rsidR="00311FFA" w:rsidRPr="00311FFA" w:rsidRDefault="00311FFA" w:rsidP="00311FFA">
      <w:pPr>
        <w:pStyle w:val="a9"/>
        <w:rPr>
          <w:sz w:val="22"/>
          <w:szCs w:val="22"/>
        </w:rPr>
      </w:pPr>
      <w:r w:rsidRPr="00311FFA">
        <w:rPr>
          <w:sz w:val="22"/>
          <w:szCs w:val="22"/>
        </w:rPr>
        <w:t xml:space="preserve">С целью предотвращения совершения противоправных действий регулярно проводятся занятия с сотрудниками по вопросам </w:t>
      </w:r>
      <w:proofErr w:type="spellStart"/>
      <w:r w:rsidRPr="00311FFA">
        <w:rPr>
          <w:sz w:val="22"/>
          <w:szCs w:val="22"/>
        </w:rPr>
        <w:t>антикоррупции</w:t>
      </w:r>
      <w:proofErr w:type="spellEnd"/>
      <w:r w:rsidRPr="00311FFA">
        <w:rPr>
          <w:sz w:val="22"/>
          <w:szCs w:val="22"/>
        </w:rPr>
        <w:t xml:space="preserve">. Сотрудники учреждения осведомлены об ответственности за совершение коррупционных нарушений и о положениях правовых актов, действующих в сфере противодействия коррупции. </w:t>
      </w:r>
    </w:p>
    <w:p w:rsidR="00311FFA" w:rsidRPr="00311FFA" w:rsidRDefault="00311FFA" w:rsidP="00311FFA">
      <w:pPr>
        <w:pStyle w:val="a9"/>
        <w:rPr>
          <w:sz w:val="22"/>
          <w:szCs w:val="22"/>
        </w:rPr>
      </w:pPr>
      <w:r w:rsidRPr="00311FFA">
        <w:rPr>
          <w:sz w:val="22"/>
          <w:szCs w:val="22"/>
        </w:rPr>
        <w:t>Другим способом профилактики коррупционных нарушений является работа по обеспечению доступности оказания государственных услуг, созданию прозрачной системы в учетно-регистрационной сфере.</w:t>
      </w:r>
    </w:p>
    <w:p w:rsidR="00311FFA" w:rsidRPr="00311FFA" w:rsidRDefault="00311FFA" w:rsidP="00311FFA">
      <w:pPr>
        <w:pStyle w:val="a9"/>
        <w:rPr>
          <w:sz w:val="22"/>
          <w:szCs w:val="22"/>
        </w:rPr>
      </w:pPr>
      <w:r w:rsidRPr="00311FFA">
        <w:rPr>
          <w:sz w:val="22"/>
          <w:szCs w:val="22"/>
        </w:rPr>
        <w:t>Внедрение «бесконтактных технологий» способствует  минимальному взаимодействию граждан с чиновниками. Получение государственных услуг в офисах центра «</w:t>
      </w:r>
      <w:hyperlink r:id="rId9" w:history="1">
        <w:r w:rsidRPr="00311FFA">
          <w:rPr>
            <w:rStyle w:val="ac"/>
            <w:sz w:val="22"/>
            <w:szCs w:val="22"/>
          </w:rPr>
          <w:t>Мои Документы</w:t>
        </w:r>
      </w:hyperlink>
      <w:r w:rsidRPr="00311FFA">
        <w:rPr>
          <w:sz w:val="22"/>
          <w:szCs w:val="22"/>
        </w:rPr>
        <w:t xml:space="preserve">» и в электронном виде через портал </w:t>
      </w:r>
      <w:hyperlink r:id="rId10" w:history="1">
        <w:proofErr w:type="spellStart"/>
        <w:r w:rsidRPr="00311FFA">
          <w:rPr>
            <w:rStyle w:val="ac"/>
            <w:sz w:val="22"/>
            <w:szCs w:val="22"/>
          </w:rPr>
          <w:t>Росреестра</w:t>
        </w:r>
        <w:proofErr w:type="spellEnd"/>
      </w:hyperlink>
      <w:r w:rsidRPr="00311FFA">
        <w:rPr>
          <w:sz w:val="22"/>
          <w:szCs w:val="22"/>
        </w:rPr>
        <w:t xml:space="preserve"> уменьшает шансы осуществления коррупционного деяния.  </w:t>
      </w:r>
    </w:p>
    <w:p w:rsidR="00311FFA" w:rsidRPr="00311FFA" w:rsidRDefault="00311FFA" w:rsidP="00311FFA">
      <w:pPr>
        <w:pStyle w:val="a9"/>
        <w:rPr>
          <w:sz w:val="22"/>
          <w:szCs w:val="22"/>
        </w:rPr>
      </w:pPr>
      <w:r w:rsidRPr="00311FFA">
        <w:rPr>
          <w:sz w:val="22"/>
          <w:szCs w:val="22"/>
        </w:rPr>
        <w:t>Если вы стали свидетелем коррупционного правонарушения в Кадастровой палате, звоните по номеру единого «телефона доверия»: 8-800-100-18-18. Единый «телефон доверия» функционирует в круглосуточном режиме. Анонимные обращения не рассматриваются.</w:t>
      </w:r>
    </w:p>
    <w:p w:rsidR="00311FFA" w:rsidRPr="00311FFA" w:rsidRDefault="00311FFA" w:rsidP="00311FFA">
      <w:pPr>
        <w:pStyle w:val="a9"/>
        <w:rPr>
          <w:sz w:val="22"/>
          <w:szCs w:val="22"/>
        </w:rPr>
      </w:pPr>
      <w:r w:rsidRPr="00311FFA">
        <w:rPr>
          <w:sz w:val="22"/>
          <w:szCs w:val="22"/>
        </w:rPr>
        <w:t xml:space="preserve">Кроме «телефона доверия» о проявлениях коррупции можно сообщить руководству учреждения в рамках личного приема, по адресу электронной почты </w:t>
      </w:r>
      <w:hyperlink r:id="rId11" w:history="1">
        <w:r w:rsidRPr="00311FFA">
          <w:rPr>
            <w:rStyle w:val="ac"/>
            <w:sz w:val="22"/>
            <w:szCs w:val="22"/>
          </w:rPr>
          <w:t>antikor@kadastr.ru</w:t>
        </w:r>
      </w:hyperlink>
      <w:r w:rsidRPr="00311FFA">
        <w:rPr>
          <w:sz w:val="22"/>
          <w:szCs w:val="22"/>
        </w:rPr>
        <w:t xml:space="preserve"> или посредством </w:t>
      </w:r>
      <w:hyperlink r:id="rId12" w:history="1">
        <w:r w:rsidRPr="00311FFA">
          <w:rPr>
            <w:rStyle w:val="ac"/>
            <w:sz w:val="22"/>
            <w:szCs w:val="22"/>
          </w:rPr>
          <w:t>обратной связи</w:t>
        </w:r>
      </w:hyperlink>
      <w:r w:rsidRPr="00311FFA">
        <w:rPr>
          <w:sz w:val="22"/>
          <w:szCs w:val="22"/>
        </w:rPr>
        <w:t xml:space="preserve"> </w:t>
      </w:r>
      <w:hyperlink r:id="rId13" w:history="1">
        <w:r w:rsidRPr="00311FFA">
          <w:rPr>
            <w:rStyle w:val="ac"/>
            <w:sz w:val="22"/>
            <w:szCs w:val="22"/>
          </w:rPr>
          <w:t>на сайте Кадастровой палаты</w:t>
        </w:r>
      </w:hyperlink>
      <w:r w:rsidRPr="00311FFA">
        <w:rPr>
          <w:sz w:val="22"/>
          <w:szCs w:val="22"/>
        </w:rPr>
        <w:t>.</w:t>
      </w:r>
    </w:p>
    <w:p w:rsidR="00FC2EB1" w:rsidRDefault="00FC2EB1" w:rsidP="0022668C">
      <w:pPr>
        <w:pStyle w:val="a9"/>
        <w:rPr>
          <w:sz w:val="22"/>
          <w:szCs w:val="22"/>
        </w:rPr>
      </w:pPr>
    </w:p>
    <w:p w:rsidR="00311FFA" w:rsidRPr="00311FFA" w:rsidRDefault="00311FFA" w:rsidP="00311FFA">
      <w:pPr>
        <w:spacing w:before="100" w:beforeAutospacing="1" w:after="100" w:afterAutospacing="1" w:line="240" w:lineRule="auto"/>
        <w:jc w:val="center"/>
        <w:rPr>
          <w:rFonts w:ascii="Times New Roman" w:eastAsia="Times New Roman" w:hAnsi="Times New Roman"/>
          <w:b/>
          <w:sz w:val="28"/>
          <w:szCs w:val="28"/>
          <w:lang w:eastAsia="ru-RU"/>
        </w:rPr>
      </w:pPr>
      <w:r w:rsidRPr="00311FFA">
        <w:rPr>
          <w:rFonts w:ascii="Times New Roman" w:eastAsia="Times New Roman" w:hAnsi="Times New Roman"/>
          <w:b/>
          <w:sz w:val="28"/>
          <w:szCs w:val="28"/>
          <w:lang w:eastAsia="ru-RU"/>
        </w:rPr>
        <w:t>Кадастровая палата сообщает о способах подачи документов на регистрацию прав</w:t>
      </w:r>
    </w:p>
    <w:p w:rsidR="00311FFA" w:rsidRDefault="00311FFA" w:rsidP="00311FFA">
      <w:pPr>
        <w:spacing w:before="100" w:beforeAutospacing="1" w:after="100" w:afterAutospacing="1" w:line="240" w:lineRule="auto"/>
        <w:ind w:firstLine="709"/>
        <w:rPr>
          <w:rFonts w:ascii="Times New Roman" w:eastAsia="Times New Roman" w:hAnsi="Times New Roman"/>
          <w:sz w:val="24"/>
          <w:szCs w:val="24"/>
          <w:lang w:eastAsia="ru-RU"/>
        </w:rPr>
      </w:pPr>
      <w:r w:rsidRPr="00311FFA">
        <w:rPr>
          <w:rFonts w:ascii="Times New Roman" w:eastAsia="Times New Roman" w:hAnsi="Times New Roman"/>
          <w:sz w:val="24"/>
          <w:szCs w:val="24"/>
          <w:lang w:eastAsia="ru-RU"/>
        </w:rPr>
        <w:t>С вступлением в силу 1 января 2017 года Федерального закона № 218-ФЗ «О государственной регистрации недвижимости»  процедуры кадастрового учета и регистрации прав могут осуществляться одновременно. Эта возможность существенно упрощает процесс оформления недвижимости, объединяя две процедуры в одну. Кадастровая палата расскажет, как подать документы на осуществление кадастрового учета и (или) регистрации прав.</w:t>
      </w:r>
    </w:p>
    <w:p w:rsidR="00311FFA" w:rsidRDefault="00311FFA" w:rsidP="00311FFA">
      <w:pPr>
        <w:spacing w:before="100" w:beforeAutospacing="1" w:after="100" w:afterAutospacing="1" w:line="240" w:lineRule="auto"/>
        <w:ind w:firstLine="709"/>
        <w:rPr>
          <w:rFonts w:ascii="Times New Roman" w:eastAsia="Times New Roman" w:hAnsi="Times New Roman"/>
          <w:sz w:val="24"/>
          <w:szCs w:val="24"/>
          <w:lang w:eastAsia="ru-RU"/>
        </w:rPr>
      </w:pPr>
    </w:p>
    <w:p w:rsidR="00311FFA" w:rsidRPr="00311FFA" w:rsidRDefault="00311FFA" w:rsidP="00311FFA">
      <w:pPr>
        <w:spacing w:before="100" w:beforeAutospacing="1" w:after="100" w:afterAutospacing="1" w:line="240" w:lineRule="auto"/>
        <w:ind w:firstLine="709"/>
        <w:rPr>
          <w:rFonts w:ascii="Times New Roman" w:eastAsia="Times New Roman" w:hAnsi="Times New Roman"/>
          <w:sz w:val="24"/>
          <w:szCs w:val="24"/>
          <w:lang w:eastAsia="ru-RU"/>
        </w:rPr>
      </w:pPr>
      <w:r w:rsidRPr="00311FFA">
        <w:rPr>
          <w:rFonts w:ascii="Times New Roman" w:eastAsia="Times New Roman" w:hAnsi="Times New Roman"/>
          <w:sz w:val="24"/>
          <w:szCs w:val="24"/>
          <w:lang w:eastAsia="ru-RU"/>
        </w:rPr>
        <w:t>Перечислим основные способы подачи документов.</w:t>
      </w:r>
    </w:p>
    <w:p w:rsidR="00311FFA" w:rsidRPr="00311FFA" w:rsidRDefault="00311FFA" w:rsidP="00311FFA">
      <w:pPr>
        <w:spacing w:before="100" w:beforeAutospacing="1" w:after="100" w:afterAutospacing="1" w:line="240" w:lineRule="auto"/>
        <w:ind w:left="720" w:firstLine="709"/>
        <w:rPr>
          <w:rFonts w:ascii="Times New Roman" w:eastAsia="Times New Roman" w:hAnsi="Times New Roman"/>
          <w:sz w:val="24"/>
          <w:szCs w:val="24"/>
          <w:lang w:eastAsia="ru-RU"/>
        </w:rPr>
      </w:pPr>
      <w:r w:rsidRPr="00311FFA">
        <w:rPr>
          <w:rFonts w:ascii="Times New Roman" w:eastAsia="Times New Roman" w:hAnsi="Times New Roman"/>
          <w:b/>
          <w:bCs/>
          <w:sz w:val="24"/>
          <w:szCs w:val="24"/>
          <w:lang w:eastAsia="ru-RU"/>
        </w:rPr>
        <w:t>В офисе центра «Мои Документы»</w:t>
      </w:r>
    </w:p>
    <w:p w:rsidR="00311FFA" w:rsidRPr="00311FFA" w:rsidRDefault="00311FFA" w:rsidP="00311FFA">
      <w:pPr>
        <w:spacing w:before="100" w:beforeAutospacing="1" w:after="100" w:afterAutospacing="1" w:line="240" w:lineRule="auto"/>
        <w:ind w:firstLine="709"/>
        <w:rPr>
          <w:rFonts w:ascii="Times New Roman" w:eastAsia="Times New Roman" w:hAnsi="Times New Roman"/>
          <w:sz w:val="24"/>
          <w:szCs w:val="24"/>
          <w:lang w:eastAsia="ru-RU"/>
        </w:rPr>
      </w:pPr>
      <w:r w:rsidRPr="00311FFA">
        <w:rPr>
          <w:rFonts w:ascii="Times New Roman" w:eastAsia="Times New Roman" w:hAnsi="Times New Roman"/>
          <w:sz w:val="24"/>
          <w:szCs w:val="24"/>
          <w:lang w:eastAsia="ru-RU"/>
        </w:rPr>
        <w:t>Заявление и документы можно представить в орган регистрации прав через офисы центра «Мои Документы» в городе и области. С подробной информацией об адресах офисов и режиме работы можно ознакомиться на сайте центра «</w:t>
      </w:r>
      <w:hyperlink r:id="rId14" w:history="1">
        <w:r w:rsidRPr="00311FFA">
          <w:rPr>
            <w:rFonts w:ascii="Times New Roman" w:eastAsia="Times New Roman" w:hAnsi="Times New Roman"/>
            <w:color w:val="0000FF"/>
            <w:sz w:val="24"/>
            <w:szCs w:val="24"/>
            <w:u w:val="single"/>
            <w:lang w:eastAsia="ru-RU"/>
          </w:rPr>
          <w:t>Мои Документы</w:t>
        </w:r>
      </w:hyperlink>
      <w:r w:rsidRPr="00311FFA">
        <w:rPr>
          <w:rFonts w:ascii="Times New Roman" w:eastAsia="Times New Roman" w:hAnsi="Times New Roman"/>
          <w:sz w:val="24"/>
          <w:szCs w:val="24"/>
          <w:lang w:eastAsia="ru-RU"/>
        </w:rPr>
        <w:t>» или по номеру Единой справочной службы 052.</w:t>
      </w:r>
    </w:p>
    <w:p w:rsidR="00311FFA" w:rsidRPr="00311FFA" w:rsidRDefault="00311FFA" w:rsidP="00311FFA">
      <w:pPr>
        <w:spacing w:before="100" w:beforeAutospacing="1" w:after="100" w:afterAutospacing="1" w:line="240" w:lineRule="auto"/>
        <w:ind w:left="720" w:firstLine="709"/>
        <w:rPr>
          <w:rFonts w:ascii="Times New Roman" w:eastAsia="Times New Roman" w:hAnsi="Times New Roman"/>
          <w:sz w:val="24"/>
          <w:szCs w:val="24"/>
          <w:lang w:eastAsia="ru-RU"/>
        </w:rPr>
      </w:pPr>
      <w:r w:rsidRPr="00311FFA">
        <w:rPr>
          <w:rFonts w:ascii="Times New Roman" w:eastAsia="Times New Roman" w:hAnsi="Times New Roman"/>
          <w:b/>
          <w:bCs/>
          <w:sz w:val="24"/>
          <w:szCs w:val="24"/>
          <w:lang w:eastAsia="ru-RU"/>
        </w:rPr>
        <w:t>По почте</w:t>
      </w:r>
    </w:p>
    <w:p w:rsidR="00311FFA" w:rsidRPr="00311FFA" w:rsidRDefault="00311FFA" w:rsidP="00311FFA">
      <w:pPr>
        <w:spacing w:before="100" w:beforeAutospacing="1" w:after="100" w:afterAutospacing="1" w:line="240" w:lineRule="auto"/>
        <w:ind w:firstLine="709"/>
        <w:rPr>
          <w:rFonts w:ascii="Times New Roman" w:eastAsia="Times New Roman" w:hAnsi="Times New Roman"/>
          <w:sz w:val="24"/>
          <w:szCs w:val="24"/>
          <w:lang w:eastAsia="ru-RU"/>
        </w:rPr>
      </w:pPr>
      <w:r w:rsidRPr="00311FFA">
        <w:rPr>
          <w:rFonts w:ascii="Times New Roman" w:eastAsia="Times New Roman" w:hAnsi="Times New Roman"/>
          <w:sz w:val="24"/>
          <w:szCs w:val="24"/>
          <w:lang w:eastAsia="ru-RU"/>
        </w:rPr>
        <w:t>Подать заявление и необходимые документы можно посредством почтового отправления с объявленной ценностью при его пересылке, описью вложения и уведомлением о вручении. При такой подаче документов подлинность подписи на заявлении должна быть засвидетельствована нотариусом, а также сделка с объектом недвижимости нотариально удостоверена, если сделка подлежит государственной регистрации, либо на ее основании регистрируется право или ограничение (обременение) права на объект.</w:t>
      </w:r>
    </w:p>
    <w:p w:rsidR="00311FFA" w:rsidRPr="00311FFA" w:rsidRDefault="00311FFA" w:rsidP="00311FFA">
      <w:pPr>
        <w:spacing w:before="100" w:beforeAutospacing="1" w:after="100" w:afterAutospacing="1" w:line="240" w:lineRule="auto"/>
        <w:ind w:firstLine="709"/>
        <w:rPr>
          <w:rFonts w:ascii="Times New Roman" w:eastAsia="Times New Roman" w:hAnsi="Times New Roman"/>
          <w:sz w:val="24"/>
          <w:szCs w:val="24"/>
          <w:lang w:eastAsia="ru-RU"/>
        </w:rPr>
      </w:pPr>
      <w:r w:rsidRPr="00311FFA">
        <w:rPr>
          <w:rFonts w:ascii="Times New Roman" w:eastAsia="Times New Roman" w:hAnsi="Times New Roman"/>
          <w:b/>
          <w:bCs/>
          <w:sz w:val="24"/>
          <w:szCs w:val="24"/>
          <w:lang w:eastAsia="ru-RU"/>
        </w:rPr>
        <w:t>На официальном сайте</w:t>
      </w:r>
    </w:p>
    <w:p w:rsidR="00311FFA" w:rsidRPr="00311FFA" w:rsidRDefault="00311FFA" w:rsidP="00311FFA">
      <w:pPr>
        <w:spacing w:before="100" w:beforeAutospacing="1" w:after="100" w:afterAutospacing="1" w:line="240" w:lineRule="auto"/>
        <w:ind w:firstLine="709"/>
        <w:rPr>
          <w:rFonts w:ascii="Times New Roman" w:eastAsia="Times New Roman" w:hAnsi="Times New Roman"/>
          <w:sz w:val="24"/>
          <w:szCs w:val="24"/>
          <w:lang w:eastAsia="ru-RU"/>
        </w:rPr>
      </w:pPr>
      <w:r w:rsidRPr="00311FFA">
        <w:rPr>
          <w:rFonts w:ascii="Times New Roman" w:eastAsia="Times New Roman" w:hAnsi="Times New Roman"/>
          <w:sz w:val="24"/>
          <w:szCs w:val="24"/>
          <w:lang w:eastAsia="ru-RU"/>
        </w:rPr>
        <w:t xml:space="preserve">Подать заявление и документы в электронном виде можно с помощью сервисов на сайте </w:t>
      </w:r>
      <w:hyperlink r:id="rId15" w:history="1">
        <w:proofErr w:type="spellStart"/>
        <w:r w:rsidRPr="00311FFA">
          <w:rPr>
            <w:rFonts w:ascii="Times New Roman" w:eastAsia="Times New Roman" w:hAnsi="Times New Roman"/>
            <w:color w:val="0000FF"/>
            <w:sz w:val="24"/>
            <w:szCs w:val="24"/>
            <w:u w:val="single"/>
            <w:lang w:eastAsia="ru-RU"/>
          </w:rPr>
          <w:t>Росреестра</w:t>
        </w:r>
        <w:proofErr w:type="spellEnd"/>
      </w:hyperlink>
      <w:r w:rsidRPr="00311FFA">
        <w:rPr>
          <w:rFonts w:ascii="Times New Roman" w:eastAsia="Times New Roman" w:hAnsi="Times New Roman"/>
          <w:sz w:val="24"/>
          <w:szCs w:val="24"/>
          <w:lang w:eastAsia="ru-RU"/>
        </w:rPr>
        <w:t>. В разделе «</w:t>
      </w:r>
      <w:hyperlink r:id="rId16" w:history="1">
        <w:r w:rsidRPr="00311FFA">
          <w:rPr>
            <w:rFonts w:ascii="Times New Roman" w:eastAsia="Times New Roman" w:hAnsi="Times New Roman"/>
            <w:color w:val="0000FF"/>
            <w:sz w:val="24"/>
            <w:szCs w:val="24"/>
            <w:u w:val="single"/>
            <w:lang w:eastAsia="ru-RU"/>
          </w:rPr>
          <w:t>Электронные услуги и сервисы</w:t>
        </w:r>
      </w:hyperlink>
      <w:r w:rsidRPr="00311FFA">
        <w:rPr>
          <w:rFonts w:ascii="Times New Roman" w:eastAsia="Times New Roman" w:hAnsi="Times New Roman"/>
          <w:sz w:val="24"/>
          <w:szCs w:val="24"/>
          <w:lang w:eastAsia="ru-RU"/>
        </w:rPr>
        <w:t>» представлены сервисы, посредством которых можно подать заявления на осуществление кадастрового учета, регистрации прав и единой процедуры.</w:t>
      </w:r>
    </w:p>
    <w:p w:rsidR="00311FFA" w:rsidRPr="00311FFA" w:rsidRDefault="00311FFA" w:rsidP="00311FFA">
      <w:pPr>
        <w:spacing w:before="100" w:beforeAutospacing="1" w:after="100" w:afterAutospacing="1" w:line="240" w:lineRule="auto"/>
        <w:ind w:firstLine="709"/>
        <w:rPr>
          <w:rFonts w:ascii="Times New Roman" w:eastAsia="Times New Roman" w:hAnsi="Times New Roman"/>
          <w:sz w:val="24"/>
          <w:szCs w:val="24"/>
          <w:lang w:eastAsia="ru-RU"/>
        </w:rPr>
      </w:pPr>
      <w:r w:rsidRPr="00311FFA">
        <w:rPr>
          <w:rFonts w:ascii="Times New Roman" w:eastAsia="Times New Roman" w:hAnsi="Times New Roman"/>
          <w:sz w:val="24"/>
          <w:szCs w:val="24"/>
          <w:lang w:eastAsia="ru-RU"/>
        </w:rPr>
        <w:t xml:space="preserve">Для получения услуги необходимо ввести данные об объекте недвижимости, указать сведения о заявителе, загрузить документы, подписать заявление и пакет документов электронной подписью. Такую подпись можно приобрести в </w:t>
      </w:r>
      <w:hyperlink r:id="rId17" w:history="1">
        <w:r w:rsidRPr="00311FFA">
          <w:rPr>
            <w:rFonts w:ascii="Times New Roman" w:eastAsia="Times New Roman" w:hAnsi="Times New Roman"/>
            <w:color w:val="0000FF"/>
            <w:sz w:val="24"/>
            <w:szCs w:val="24"/>
            <w:u w:val="single"/>
            <w:lang w:eastAsia="ru-RU"/>
          </w:rPr>
          <w:t>Удостоверяющем центре</w:t>
        </w:r>
      </w:hyperlink>
      <w:r w:rsidRPr="00311FFA">
        <w:rPr>
          <w:rFonts w:ascii="Times New Roman" w:eastAsia="Times New Roman" w:hAnsi="Times New Roman"/>
          <w:sz w:val="24"/>
          <w:szCs w:val="24"/>
          <w:lang w:eastAsia="ru-RU"/>
        </w:rPr>
        <w:t xml:space="preserve"> Кадастровой палаты. Информацию о получении подписи можно получить по телефону: (383)314-51-00.</w:t>
      </w:r>
    </w:p>
    <w:p w:rsidR="00311FFA" w:rsidRPr="00311FFA" w:rsidRDefault="00311FFA" w:rsidP="00311FFA">
      <w:pPr>
        <w:spacing w:line="240" w:lineRule="auto"/>
        <w:jc w:val="center"/>
        <w:rPr>
          <w:rFonts w:ascii="Times New Roman" w:eastAsia="Times New Roman" w:hAnsi="Times New Roman"/>
          <w:b/>
          <w:lang w:eastAsia="ru-RU"/>
        </w:rPr>
      </w:pPr>
      <w:r w:rsidRPr="00311FFA">
        <w:rPr>
          <w:rFonts w:ascii="Times New Roman" w:eastAsia="Times New Roman" w:hAnsi="Times New Roman"/>
          <w:b/>
          <w:lang w:eastAsia="ru-RU"/>
        </w:rPr>
        <w:t>Типичные ошибки кадастровых инженеров за апрель</w:t>
      </w:r>
    </w:p>
    <w:p w:rsidR="00311FFA" w:rsidRPr="00311FFA" w:rsidRDefault="00311FFA" w:rsidP="00311FFA">
      <w:pPr>
        <w:spacing w:line="240" w:lineRule="auto"/>
        <w:ind w:firstLine="709"/>
        <w:rPr>
          <w:rFonts w:ascii="Times New Roman" w:eastAsia="Times New Roman" w:hAnsi="Times New Roman"/>
          <w:lang w:eastAsia="ru-RU"/>
        </w:rPr>
      </w:pPr>
      <w:r w:rsidRPr="00311FFA">
        <w:rPr>
          <w:rFonts w:ascii="Times New Roman" w:eastAsia="Times New Roman" w:hAnsi="Times New Roman"/>
          <w:lang w:eastAsia="ru-RU"/>
        </w:rPr>
        <w:t>Одной из причин отказов и приостановлений в осуществлении кадастрового учета и (или) регистрации прав является нарушение кадастровым инженером установленных требований к форме или содержанию подготовленных документов.</w:t>
      </w:r>
    </w:p>
    <w:p w:rsidR="00311FFA" w:rsidRPr="00311FFA" w:rsidRDefault="00311FFA" w:rsidP="00311FFA">
      <w:pPr>
        <w:spacing w:line="240" w:lineRule="auto"/>
        <w:ind w:firstLine="709"/>
        <w:rPr>
          <w:rFonts w:ascii="Times New Roman" w:eastAsia="Times New Roman" w:hAnsi="Times New Roman"/>
          <w:lang w:eastAsia="ru-RU"/>
        </w:rPr>
      </w:pPr>
      <w:r w:rsidRPr="00311FFA">
        <w:rPr>
          <w:rFonts w:ascii="Times New Roman" w:eastAsia="Times New Roman" w:hAnsi="Times New Roman"/>
          <w:lang w:eastAsia="ru-RU"/>
        </w:rPr>
        <w:t>С целью уменьшения отказов и приостановлений специалисты Кадастровой палаты по региону каждый месяц проводят анализ допущенных ошибок в межевых и технических планах, актах обследования.</w:t>
      </w:r>
    </w:p>
    <w:p w:rsidR="00311FFA" w:rsidRPr="00311FFA" w:rsidRDefault="00311FFA" w:rsidP="00311FFA">
      <w:pPr>
        <w:spacing w:line="240" w:lineRule="auto"/>
        <w:ind w:firstLine="709"/>
        <w:rPr>
          <w:rFonts w:ascii="Times New Roman" w:eastAsia="Times New Roman" w:hAnsi="Times New Roman"/>
          <w:lang w:eastAsia="ru-RU"/>
        </w:rPr>
      </w:pPr>
      <w:r w:rsidRPr="00311FFA">
        <w:rPr>
          <w:rFonts w:ascii="Times New Roman" w:eastAsia="Times New Roman" w:hAnsi="Times New Roman"/>
          <w:lang w:eastAsia="ru-RU"/>
        </w:rPr>
        <w:t>Специалисты при анализе допущенных ошибок в апреле выделили следующие:</w:t>
      </w:r>
    </w:p>
    <w:p w:rsidR="00311FFA" w:rsidRPr="00311FFA" w:rsidRDefault="00311FFA" w:rsidP="00311FFA">
      <w:pPr>
        <w:spacing w:line="240" w:lineRule="auto"/>
        <w:ind w:firstLine="709"/>
        <w:rPr>
          <w:rFonts w:ascii="Times New Roman" w:eastAsia="Times New Roman" w:hAnsi="Times New Roman"/>
          <w:lang w:eastAsia="ru-RU"/>
        </w:rPr>
      </w:pPr>
      <w:r w:rsidRPr="00311FFA">
        <w:rPr>
          <w:rFonts w:ascii="Times New Roman" w:eastAsia="Times New Roman" w:hAnsi="Times New Roman"/>
          <w:lang w:eastAsia="ru-RU"/>
        </w:rPr>
        <w:t>1. Документы не обеспечивают считывание и контроль представленных данных.</w:t>
      </w:r>
    </w:p>
    <w:p w:rsidR="00311FFA" w:rsidRPr="00311FFA" w:rsidRDefault="00311FFA" w:rsidP="00311FFA">
      <w:pPr>
        <w:spacing w:line="240" w:lineRule="auto"/>
        <w:ind w:firstLine="709"/>
        <w:rPr>
          <w:rFonts w:ascii="Times New Roman" w:eastAsia="Times New Roman" w:hAnsi="Times New Roman"/>
          <w:lang w:eastAsia="ru-RU"/>
        </w:rPr>
      </w:pPr>
      <w:r w:rsidRPr="00311FFA">
        <w:rPr>
          <w:rFonts w:ascii="Times New Roman" w:eastAsia="Times New Roman" w:hAnsi="Times New Roman"/>
          <w:lang w:eastAsia="ru-RU"/>
        </w:rPr>
        <w:t>2. Указанный в межевом плане вид разрешенного использования противоречит перечню основных видов разрешенного использования соответствующей территориальной зоны согласно правилам землепользования и застройки.</w:t>
      </w:r>
    </w:p>
    <w:p w:rsidR="00311FFA" w:rsidRPr="00311FFA" w:rsidRDefault="00311FFA" w:rsidP="00311FFA">
      <w:pPr>
        <w:spacing w:line="240" w:lineRule="auto"/>
        <w:ind w:firstLine="709"/>
        <w:rPr>
          <w:rFonts w:ascii="Times New Roman" w:eastAsia="Times New Roman" w:hAnsi="Times New Roman"/>
          <w:lang w:eastAsia="ru-RU"/>
        </w:rPr>
      </w:pPr>
      <w:r w:rsidRPr="00311FFA">
        <w:rPr>
          <w:rFonts w:ascii="Times New Roman" w:eastAsia="Times New Roman" w:hAnsi="Times New Roman"/>
          <w:lang w:eastAsia="ru-RU"/>
        </w:rPr>
        <w:t>3. В «Заключении кадастрового инженера» межевого плана отсутствует обоснование изменения площади, конфигурации участка, местоположения уточненных границ участка (при первичном уточнении) или не содержится обоснование местоположения уточненных границ участка в связи с наличием реестровой ошибки, или отсутствуют предложения кадастрового инженера по устранению выявленных ошибок.</w:t>
      </w:r>
    </w:p>
    <w:p w:rsidR="00311FFA" w:rsidRDefault="00311FFA" w:rsidP="00311FFA">
      <w:pPr>
        <w:spacing w:line="240" w:lineRule="auto"/>
        <w:ind w:firstLine="709"/>
        <w:rPr>
          <w:rFonts w:ascii="Times New Roman" w:eastAsia="Times New Roman" w:hAnsi="Times New Roman"/>
          <w:lang w:eastAsia="ru-RU"/>
        </w:rPr>
      </w:pPr>
      <w:r w:rsidRPr="00311FFA">
        <w:rPr>
          <w:rFonts w:ascii="Times New Roman" w:eastAsia="Times New Roman" w:hAnsi="Times New Roman"/>
          <w:lang w:eastAsia="ru-RU"/>
        </w:rPr>
        <w:t xml:space="preserve">4. При подготовке межевого плана не использован проект перераспределения сельхозугодий и иных земель </w:t>
      </w:r>
      <w:proofErr w:type="spellStart"/>
      <w:r w:rsidRPr="00311FFA">
        <w:rPr>
          <w:rFonts w:ascii="Times New Roman" w:eastAsia="Times New Roman" w:hAnsi="Times New Roman"/>
          <w:lang w:eastAsia="ru-RU"/>
        </w:rPr>
        <w:t>сельхозназначения</w:t>
      </w:r>
      <w:proofErr w:type="spellEnd"/>
      <w:r w:rsidRPr="00311FFA">
        <w:rPr>
          <w:rFonts w:ascii="Times New Roman" w:eastAsia="Times New Roman" w:hAnsi="Times New Roman"/>
          <w:lang w:eastAsia="ru-RU"/>
        </w:rPr>
        <w:t xml:space="preserve">; не включена в состав Приложения копия фрагмента графического изображения из проекта перераспределения сельхозугодий и иных земель </w:t>
      </w:r>
      <w:proofErr w:type="spellStart"/>
      <w:r w:rsidRPr="00311FFA">
        <w:rPr>
          <w:rFonts w:ascii="Times New Roman" w:eastAsia="Times New Roman" w:hAnsi="Times New Roman"/>
          <w:lang w:eastAsia="ru-RU"/>
        </w:rPr>
        <w:t>сельхозназначения</w:t>
      </w:r>
      <w:proofErr w:type="spellEnd"/>
      <w:r w:rsidRPr="00311FFA">
        <w:rPr>
          <w:rFonts w:ascii="Times New Roman" w:eastAsia="Times New Roman" w:hAnsi="Times New Roman"/>
          <w:lang w:eastAsia="ru-RU"/>
        </w:rPr>
        <w:t xml:space="preserve">, содержащего сведения об утверждении документа. </w:t>
      </w:r>
    </w:p>
    <w:p w:rsidR="00311FFA" w:rsidRDefault="00311FFA" w:rsidP="00311FFA">
      <w:pPr>
        <w:spacing w:line="240" w:lineRule="auto"/>
        <w:ind w:firstLine="709"/>
        <w:rPr>
          <w:rFonts w:ascii="Times New Roman" w:eastAsia="Times New Roman" w:hAnsi="Times New Roman"/>
          <w:lang w:eastAsia="ru-RU"/>
        </w:rPr>
      </w:pPr>
    </w:p>
    <w:p w:rsidR="00311FFA" w:rsidRPr="00311FFA" w:rsidRDefault="00311FFA" w:rsidP="00311FFA">
      <w:pPr>
        <w:spacing w:line="240" w:lineRule="auto"/>
        <w:ind w:firstLine="709"/>
        <w:rPr>
          <w:rFonts w:ascii="Times New Roman" w:eastAsia="Times New Roman" w:hAnsi="Times New Roman"/>
          <w:lang w:eastAsia="ru-RU"/>
        </w:rPr>
      </w:pPr>
    </w:p>
    <w:p w:rsidR="00311FFA" w:rsidRPr="00311FFA" w:rsidRDefault="00311FFA" w:rsidP="00311FFA">
      <w:pPr>
        <w:spacing w:line="240" w:lineRule="auto"/>
        <w:ind w:firstLine="709"/>
        <w:rPr>
          <w:rFonts w:ascii="Times New Roman" w:eastAsia="Times New Roman" w:hAnsi="Times New Roman"/>
          <w:lang w:eastAsia="ru-RU"/>
        </w:rPr>
      </w:pPr>
      <w:r w:rsidRPr="00311FFA">
        <w:rPr>
          <w:rFonts w:ascii="Times New Roman" w:eastAsia="Times New Roman" w:hAnsi="Times New Roman"/>
          <w:lang w:eastAsia="ru-RU"/>
        </w:rPr>
        <w:t>5. Выявлены расхождения в характеристиках объекта недвижимости, указанных в техническом плане и документах, на основании которых подготовлен технический план.</w:t>
      </w:r>
    </w:p>
    <w:p w:rsidR="00311FFA" w:rsidRPr="00311FFA" w:rsidRDefault="00311FFA" w:rsidP="00311FFA">
      <w:pPr>
        <w:spacing w:line="240" w:lineRule="auto"/>
        <w:ind w:firstLine="709"/>
        <w:rPr>
          <w:rFonts w:ascii="Times New Roman" w:eastAsia="Times New Roman" w:hAnsi="Times New Roman"/>
          <w:lang w:eastAsia="ru-RU"/>
        </w:rPr>
      </w:pPr>
      <w:r w:rsidRPr="00311FFA">
        <w:rPr>
          <w:rFonts w:ascii="Times New Roman" w:eastAsia="Times New Roman" w:hAnsi="Times New Roman"/>
          <w:lang w:eastAsia="ru-RU"/>
        </w:rPr>
        <w:t>6. В разделе «Заключение кадастрового инженера» технического плана, подготовленного с целью исправления реестровой ошибки в сведениях ЕГРН, отсутствует обоснование такой ошибки, выявленной в ходе кадастровых работ.</w:t>
      </w:r>
    </w:p>
    <w:p w:rsidR="00311FFA" w:rsidRPr="00311FFA" w:rsidRDefault="00311FFA" w:rsidP="00311FFA">
      <w:pPr>
        <w:spacing w:line="240" w:lineRule="auto"/>
        <w:ind w:firstLine="709"/>
        <w:rPr>
          <w:rFonts w:ascii="Times New Roman" w:eastAsia="Times New Roman" w:hAnsi="Times New Roman"/>
          <w:lang w:eastAsia="ru-RU"/>
        </w:rPr>
      </w:pPr>
      <w:r w:rsidRPr="00311FFA">
        <w:rPr>
          <w:rFonts w:ascii="Times New Roman" w:eastAsia="Times New Roman" w:hAnsi="Times New Roman"/>
          <w:lang w:eastAsia="ru-RU"/>
        </w:rPr>
        <w:t xml:space="preserve">7. Технический план помещения подготовлен на основании акта приемочной комиссии, при этом проект перепланировки помещения в составе технического плана отсутствует. </w:t>
      </w:r>
    </w:p>
    <w:p w:rsidR="00311FFA" w:rsidRPr="00311FFA" w:rsidRDefault="00311FFA" w:rsidP="00311FFA">
      <w:pPr>
        <w:spacing w:line="240" w:lineRule="auto"/>
        <w:ind w:firstLine="709"/>
        <w:rPr>
          <w:rFonts w:ascii="Times New Roman" w:eastAsia="Times New Roman" w:hAnsi="Times New Roman"/>
          <w:lang w:eastAsia="ru-RU"/>
        </w:rPr>
      </w:pPr>
      <w:r w:rsidRPr="00311FFA">
        <w:rPr>
          <w:rFonts w:ascii="Times New Roman" w:eastAsia="Times New Roman" w:hAnsi="Times New Roman"/>
          <w:lang w:eastAsia="ru-RU"/>
        </w:rPr>
        <w:t>8. В техническом плане неверно определена площадь объектов недвижимости (определение площади не соответствует требованиям законодательства к определению площади здания, сооружения и помещения).</w:t>
      </w:r>
    </w:p>
    <w:p w:rsidR="00311FFA" w:rsidRDefault="00311FFA" w:rsidP="0022668C">
      <w:pPr>
        <w:pStyle w:val="a9"/>
        <w:rPr>
          <w:sz w:val="22"/>
          <w:szCs w:val="22"/>
        </w:rPr>
      </w:pPr>
    </w:p>
    <w:p w:rsidR="00311FFA" w:rsidRDefault="00311FFA" w:rsidP="0022668C">
      <w:pPr>
        <w:pStyle w:val="a9"/>
        <w:rPr>
          <w:sz w:val="22"/>
          <w:szCs w:val="22"/>
        </w:rPr>
      </w:pPr>
    </w:p>
    <w:p w:rsidR="00311FFA" w:rsidRDefault="00311FFA" w:rsidP="0022668C">
      <w:pPr>
        <w:pStyle w:val="a9"/>
        <w:rPr>
          <w:sz w:val="22"/>
          <w:szCs w:val="22"/>
        </w:rPr>
      </w:pPr>
    </w:p>
    <w:p w:rsidR="00311FFA" w:rsidRDefault="00311FFA" w:rsidP="0022668C">
      <w:pPr>
        <w:pStyle w:val="a9"/>
        <w:rPr>
          <w:sz w:val="22"/>
          <w:szCs w:val="22"/>
        </w:rPr>
      </w:pPr>
    </w:p>
    <w:p w:rsidR="00311FFA" w:rsidRDefault="00311FFA" w:rsidP="0022668C">
      <w:pPr>
        <w:pStyle w:val="a9"/>
        <w:rPr>
          <w:sz w:val="22"/>
          <w:szCs w:val="22"/>
        </w:rPr>
      </w:pPr>
    </w:p>
    <w:tbl>
      <w:tblPr>
        <w:tblpPr w:leftFromText="180" w:rightFromText="180" w:bottomFromText="200" w:vertAnchor="text" w:horzAnchor="margin" w:tblpXSpec="center" w:tblpY="8044"/>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1"/>
        <w:gridCol w:w="4504"/>
        <w:gridCol w:w="1984"/>
      </w:tblGrid>
      <w:tr w:rsidR="00311FFA" w:rsidRPr="004E6270" w:rsidTr="00311FFA">
        <w:trPr>
          <w:trHeight w:val="1040"/>
        </w:trPr>
        <w:tc>
          <w:tcPr>
            <w:tcW w:w="3401" w:type="dxa"/>
            <w:tcBorders>
              <w:top w:val="single" w:sz="4" w:space="0" w:color="auto"/>
              <w:left w:val="single" w:sz="4" w:space="0" w:color="auto"/>
              <w:bottom w:val="single" w:sz="4" w:space="0" w:color="auto"/>
              <w:right w:val="single" w:sz="4" w:space="0" w:color="auto"/>
            </w:tcBorders>
          </w:tcPr>
          <w:p w:rsidR="00311FFA" w:rsidRPr="004E6270" w:rsidRDefault="00311FFA" w:rsidP="00311FFA">
            <w:pPr>
              <w:tabs>
                <w:tab w:val="left" w:pos="2145"/>
                <w:tab w:val="center" w:pos="7285"/>
              </w:tabs>
              <w:spacing w:after="0" w:line="240" w:lineRule="auto"/>
              <w:ind w:left="993" w:hanging="993"/>
              <w:rPr>
                <w:rFonts w:ascii="Times New Roman" w:hAnsi="Times New Roman"/>
              </w:rPr>
            </w:pPr>
            <w:r w:rsidRPr="004E6270">
              <w:rPr>
                <w:rFonts w:ascii="Times New Roman" w:hAnsi="Times New Roman"/>
              </w:rPr>
              <w:t>Редакционный совет:</w:t>
            </w:r>
          </w:p>
          <w:p w:rsidR="00311FFA" w:rsidRPr="004E6270" w:rsidRDefault="00311FFA" w:rsidP="00311FFA">
            <w:pPr>
              <w:tabs>
                <w:tab w:val="left" w:pos="2145"/>
                <w:tab w:val="center" w:pos="7285"/>
              </w:tabs>
              <w:spacing w:after="0" w:line="240" w:lineRule="auto"/>
              <w:rPr>
                <w:rFonts w:ascii="Times New Roman" w:hAnsi="Times New Roman"/>
              </w:rPr>
            </w:pPr>
            <w:r w:rsidRPr="004E6270">
              <w:rPr>
                <w:rFonts w:ascii="Times New Roman" w:hAnsi="Times New Roman"/>
              </w:rPr>
              <w:t>Гребенщиков В.</w:t>
            </w:r>
            <w:proofErr w:type="gramStart"/>
            <w:r w:rsidRPr="004E6270">
              <w:rPr>
                <w:rFonts w:ascii="Times New Roman" w:hAnsi="Times New Roman"/>
              </w:rPr>
              <w:t>В</w:t>
            </w:r>
            <w:proofErr w:type="gramEnd"/>
            <w:r w:rsidRPr="004E6270">
              <w:rPr>
                <w:rFonts w:ascii="Times New Roman" w:hAnsi="Times New Roman"/>
              </w:rPr>
              <w:t xml:space="preserve"> </w:t>
            </w:r>
          </w:p>
          <w:p w:rsidR="00311FFA" w:rsidRPr="004E6270" w:rsidRDefault="00311FFA" w:rsidP="00311FFA">
            <w:pPr>
              <w:tabs>
                <w:tab w:val="left" w:pos="2145"/>
                <w:tab w:val="center" w:pos="7285"/>
              </w:tabs>
              <w:spacing w:after="0" w:line="240" w:lineRule="auto"/>
              <w:rPr>
                <w:rFonts w:ascii="Times New Roman" w:hAnsi="Times New Roman"/>
              </w:rPr>
            </w:pPr>
            <w:proofErr w:type="spellStart"/>
            <w:r w:rsidRPr="004E6270">
              <w:rPr>
                <w:rFonts w:ascii="Times New Roman" w:hAnsi="Times New Roman"/>
              </w:rPr>
              <w:t>Чупина</w:t>
            </w:r>
            <w:proofErr w:type="spellEnd"/>
            <w:r w:rsidRPr="004E6270">
              <w:rPr>
                <w:rFonts w:ascii="Times New Roman" w:hAnsi="Times New Roman"/>
              </w:rPr>
              <w:t xml:space="preserve"> Е.А</w:t>
            </w:r>
          </w:p>
          <w:p w:rsidR="00311FFA" w:rsidRPr="004E6270" w:rsidRDefault="00311FFA" w:rsidP="00311FFA">
            <w:pPr>
              <w:tabs>
                <w:tab w:val="left" w:pos="2145"/>
                <w:tab w:val="center" w:pos="7285"/>
              </w:tabs>
              <w:spacing w:after="0" w:line="240" w:lineRule="auto"/>
              <w:rPr>
                <w:rFonts w:ascii="Times New Roman" w:hAnsi="Times New Roman"/>
              </w:rPr>
            </w:pPr>
            <w:proofErr w:type="spellStart"/>
            <w:r w:rsidRPr="004E6270">
              <w:rPr>
                <w:rFonts w:ascii="Times New Roman" w:hAnsi="Times New Roman"/>
              </w:rPr>
              <w:t>Копенкина</w:t>
            </w:r>
            <w:proofErr w:type="spellEnd"/>
            <w:r w:rsidRPr="004E6270">
              <w:rPr>
                <w:rFonts w:ascii="Times New Roman" w:hAnsi="Times New Roman"/>
              </w:rPr>
              <w:t xml:space="preserve"> О.В.</w:t>
            </w:r>
          </w:p>
          <w:p w:rsidR="00311FFA" w:rsidRPr="004E6270" w:rsidRDefault="00311FFA" w:rsidP="00311FFA">
            <w:pPr>
              <w:tabs>
                <w:tab w:val="left" w:pos="2145"/>
                <w:tab w:val="center" w:pos="7285"/>
              </w:tabs>
              <w:spacing w:after="0" w:line="240" w:lineRule="auto"/>
              <w:rPr>
                <w:rFonts w:ascii="Times New Roman" w:hAnsi="Times New Roman"/>
              </w:rPr>
            </w:pPr>
            <w:r>
              <w:rPr>
                <w:rFonts w:ascii="Times New Roman" w:hAnsi="Times New Roman"/>
              </w:rPr>
              <w:t>Гришина О.Ю.</w:t>
            </w:r>
          </w:p>
        </w:tc>
        <w:tc>
          <w:tcPr>
            <w:tcW w:w="4504" w:type="dxa"/>
            <w:tcBorders>
              <w:top w:val="single" w:sz="4" w:space="0" w:color="auto"/>
              <w:left w:val="single" w:sz="4" w:space="0" w:color="auto"/>
              <w:bottom w:val="single" w:sz="4" w:space="0" w:color="auto"/>
              <w:right w:val="single" w:sz="4" w:space="0" w:color="auto"/>
            </w:tcBorders>
          </w:tcPr>
          <w:p w:rsidR="00311FFA" w:rsidRPr="004E6270" w:rsidRDefault="00311FFA" w:rsidP="00311FFA">
            <w:pPr>
              <w:spacing w:after="0" w:line="240" w:lineRule="auto"/>
              <w:rPr>
                <w:rFonts w:ascii="Times New Roman" w:hAnsi="Times New Roman"/>
              </w:rPr>
            </w:pPr>
            <w:r w:rsidRPr="004E6270">
              <w:rPr>
                <w:rFonts w:ascii="Times New Roman" w:hAnsi="Times New Roman"/>
              </w:rPr>
              <w:t>Администрация Пятилетского сельсовета Черепановского района Новосибирской области, Совет депутатов Пятилетского сельсовета.</w:t>
            </w:r>
          </w:p>
          <w:p w:rsidR="00311FFA" w:rsidRPr="004E6270" w:rsidRDefault="00311FFA" w:rsidP="00311FFA">
            <w:pPr>
              <w:spacing w:after="0" w:line="240" w:lineRule="auto"/>
              <w:rPr>
                <w:rFonts w:ascii="Times New Roman" w:hAnsi="Times New Roman"/>
              </w:rPr>
            </w:pPr>
            <w:r w:rsidRPr="004E6270">
              <w:rPr>
                <w:rFonts w:ascii="Times New Roman" w:hAnsi="Times New Roman"/>
              </w:rPr>
              <w:t xml:space="preserve">Пятилетка ул. Центральная 12 , </w:t>
            </w:r>
          </w:p>
          <w:p w:rsidR="00311FFA" w:rsidRPr="004E6270" w:rsidRDefault="00311FFA" w:rsidP="00311FFA">
            <w:pPr>
              <w:spacing w:after="0" w:line="240" w:lineRule="auto"/>
              <w:rPr>
                <w:rFonts w:ascii="Times New Roman" w:hAnsi="Times New Roman"/>
              </w:rPr>
            </w:pPr>
            <w:r w:rsidRPr="004E6270">
              <w:rPr>
                <w:rFonts w:ascii="Times New Roman" w:hAnsi="Times New Roman"/>
              </w:rPr>
              <w:t>тел, факс 58-222</w:t>
            </w:r>
          </w:p>
        </w:tc>
        <w:tc>
          <w:tcPr>
            <w:tcW w:w="1984" w:type="dxa"/>
            <w:tcBorders>
              <w:top w:val="single" w:sz="4" w:space="0" w:color="auto"/>
              <w:left w:val="single" w:sz="4" w:space="0" w:color="auto"/>
              <w:bottom w:val="single" w:sz="4" w:space="0" w:color="auto"/>
              <w:right w:val="single" w:sz="4" w:space="0" w:color="auto"/>
            </w:tcBorders>
          </w:tcPr>
          <w:p w:rsidR="00311FFA" w:rsidRPr="004E6270" w:rsidRDefault="00311FFA" w:rsidP="00311FFA">
            <w:pPr>
              <w:spacing w:after="0" w:line="240" w:lineRule="auto"/>
              <w:rPr>
                <w:rFonts w:ascii="Times New Roman" w:hAnsi="Times New Roman"/>
              </w:rPr>
            </w:pPr>
            <w:r w:rsidRPr="004E6270">
              <w:rPr>
                <w:rFonts w:ascii="Times New Roman" w:hAnsi="Times New Roman"/>
              </w:rPr>
              <w:t>Тираж 100 экземпляров</w:t>
            </w:r>
          </w:p>
          <w:p w:rsidR="00311FFA" w:rsidRPr="004E6270" w:rsidRDefault="00311FFA" w:rsidP="00311FFA">
            <w:pPr>
              <w:spacing w:after="0" w:line="240" w:lineRule="auto"/>
              <w:rPr>
                <w:rFonts w:ascii="Times New Roman" w:hAnsi="Times New Roman"/>
              </w:rPr>
            </w:pPr>
          </w:p>
          <w:p w:rsidR="00311FFA" w:rsidRPr="004E6270" w:rsidRDefault="00311FFA" w:rsidP="00311FFA">
            <w:pPr>
              <w:tabs>
                <w:tab w:val="left" w:pos="2145"/>
                <w:tab w:val="center" w:pos="7285"/>
              </w:tabs>
              <w:spacing w:after="0" w:line="240" w:lineRule="auto"/>
              <w:jc w:val="center"/>
              <w:rPr>
                <w:rFonts w:ascii="Times New Roman" w:hAnsi="Times New Roman"/>
              </w:rPr>
            </w:pPr>
          </w:p>
          <w:p w:rsidR="00311FFA" w:rsidRPr="004E6270" w:rsidRDefault="00311FFA" w:rsidP="00311FFA">
            <w:pPr>
              <w:tabs>
                <w:tab w:val="left" w:pos="2145"/>
                <w:tab w:val="center" w:pos="7285"/>
              </w:tabs>
              <w:spacing w:after="0" w:line="240" w:lineRule="auto"/>
              <w:jc w:val="center"/>
              <w:rPr>
                <w:rFonts w:ascii="Times New Roman" w:hAnsi="Times New Roman"/>
              </w:rPr>
            </w:pPr>
          </w:p>
          <w:p w:rsidR="00311FFA" w:rsidRPr="004E6270" w:rsidRDefault="00311FFA" w:rsidP="00311FFA">
            <w:pPr>
              <w:tabs>
                <w:tab w:val="left" w:pos="2145"/>
                <w:tab w:val="center" w:pos="7285"/>
              </w:tabs>
              <w:spacing w:after="0" w:line="240" w:lineRule="auto"/>
              <w:jc w:val="center"/>
              <w:rPr>
                <w:rFonts w:ascii="Times New Roman" w:hAnsi="Times New Roman"/>
              </w:rPr>
            </w:pPr>
          </w:p>
        </w:tc>
      </w:tr>
    </w:tbl>
    <w:p w:rsidR="00311FFA" w:rsidRDefault="00311FFA" w:rsidP="0022668C">
      <w:pPr>
        <w:pStyle w:val="a9"/>
        <w:rPr>
          <w:sz w:val="22"/>
          <w:szCs w:val="22"/>
        </w:rPr>
      </w:pPr>
    </w:p>
    <w:p w:rsidR="00311FFA" w:rsidRPr="00311FFA" w:rsidRDefault="00311FFA" w:rsidP="0022668C">
      <w:pPr>
        <w:pStyle w:val="a9"/>
        <w:rPr>
          <w:sz w:val="22"/>
          <w:szCs w:val="22"/>
        </w:rPr>
      </w:pPr>
      <w:bookmarkStart w:id="0" w:name="_GoBack"/>
      <w:bookmarkEnd w:id="0"/>
    </w:p>
    <w:sectPr w:rsidR="00311FFA" w:rsidRPr="00311FFA" w:rsidSect="008A5112">
      <w:footerReference w:type="default" r:id="rId18"/>
      <w:pgSz w:w="11906" w:h="16838"/>
      <w:pgMar w:top="0" w:right="850" w:bottom="1702" w:left="709"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653" w:rsidRDefault="00B16653" w:rsidP="00523D35">
      <w:pPr>
        <w:spacing w:after="0" w:line="240" w:lineRule="auto"/>
      </w:pPr>
      <w:r>
        <w:separator/>
      </w:r>
    </w:p>
  </w:endnote>
  <w:endnote w:type="continuationSeparator" w:id="0">
    <w:p w:rsidR="00B16653" w:rsidRDefault="00B16653" w:rsidP="00523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7490880"/>
      <w:docPartObj>
        <w:docPartGallery w:val="Page Numbers (Bottom of Page)"/>
        <w:docPartUnique/>
      </w:docPartObj>
    </w:sdtPr>
    <w:sdtEndPr/>
    <w:sdtContent>
      <w:p w:rsidR="00523D35" w:rsidRDefault="00523D35">
        <w:pPr>
          <w:pStyle w:val="a7"/>
          <w:jc w:val="right"/>
        </w:pPr>
        <w:r>
          <w:fldChar w:fldCharType="begin"/>
        </w:r>
        <w:r>
          <w:instrText>PAGE   \* MERGEFORMAT</w:instrText>
        </w:r>
        <w:r>
          <w:fldChar w:fldCharType="separate"/>
        </w:r>
        <w:r w:rsidR="00863904">
          <w:rPr>
            <w:noProof/>
          </w:rPr>
          <w:t>3</w:t>
        </w:r>
        <w:r>
          <w:fldChar w:fldCharType="end"/>
        </w:r>
      </w:p>
    </w:sdtContent>
  </w:sdt>
  <w:p w:rsidR="00523D35" w:rsidRDefault="00523D3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653" w:rsidRDefault="00B16653" w:rsidP="00523D35">
      <w:pPr>
        <w:spacing w:after="0" w:line="240" w:lineRule="auto"/>
      </w:pPr>
      <w:r>
        <w:separator/>
      </w:r>
    </w:p>
  </w:footnote>
  <w:footnote w:type="continuationSeparator" w:id="0">
    <w:p w:rsidR="00B16653" w:rsidRDefault="00B16653" w:rsidP="00523D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4C42DEE"/>
    <w:name w:val="WW8Num2"/>
    <w:lvl w:ilvl="0">
      <w:start w:val="1"/>
      <w:numFmt w:val="decimal"/>
      <w:lvlText w:val="%1."/>
      <w:lvlJc w:val="left"/>
      <w:pPr>
        <w:tabs>
          <w:tab w:val="num" w:pos="704"/>
        </w:tabs>
        <w:ind w:left="704" w:hanging="278"/>
      </w:pPr>
      <w:rPr>
        <w:color w:val="000000"/>
        <w:sz w:val="27"/>
      </w:rPr>
    </w:lvl>
  </w:abstractNum>
  <w:abstractNum w:abstractNumId="1">
    <w:nsid w:val="4D8770C9"/>
    <w:multiLevelType w:val="multilevel"/>
    <w:tmpl w:val="36B2BBF0"/>
    <w:lvl w:ilvl="0">
      <w:start w:val="1"/>
      <w:numFmt w:val="decimal"/>
      <w:lvlText w:val="%1."/>
      <w:lvlJc w:val="left"/>
      <w:pPr>
        <w:ind w:left="1467" w:hanging="900"/>
      </w:pPr>
      <w:rPr>
        <w:rFonts w:eastAsia="Calibri" w:hint="default"/>
        <w:color w:val="auto"/>
      </w:rPr>
    </w:lvl>
    <w:lvl w:ilvl="1">
      <w:start w:val="1"/>
      <w:numFmt w:val="decimal"/>
      <w:isLgl/>
      <w:lvlText w:val="%1.%2."/>
      <w:lvlJc w:val="left"/>
      <w:pPr>
        <w:ind w:left="2187" w:hanging="720"/>
      </w:pPr>
      <w:rPr>
        <w:rFonts w:hint="default"/>
      </w:rPr>
    </w:lvl>
    <w:lvl w:ilvl="2">
      <w:start w:val="1"/>
      <w:numFmt w:val="decimal"/>
      <w:isLgl/>
      <w:lvlText w:val="%1.%2.%3."/>
      <w:lvlJc w:val="left"/>
      <w:pPr>
        <w:ind w:left="3087" w:hanging="720"/>
      </w:pPr>
      <w:rPr>
        <w:rFonts w:hint="default"/>
      </w:rPr>
    </w:lvl>
    <w:lvl w:ilvl="3">
      <w:start w:val="1"/>
      <w:numFmt w:val="decimal"/>
      <w:isLgl/>
      <w:lvlText w:val="%1.%2.%3.%4."/>
      <w:lvlJc w:val="left"/>
      <w:pPr>
        <w:ind w:left="4347" w:hanging="1080"/>
      </w:pPr>
      <w:rPr>
        <w:rFonts w:hint="default"/>
      </w:rPr>
    </w:lvl>
    <w:lvl w:ilvl="4">
      <w:start w:val="1"/>
      <w:numFmt w:val="decimal"/>
      <w:isLgl/>
      <w:lvlText w:val="%1.%2.%3.%4.%5."/>
      <w:lvlJc w:val="left"/>
      <w:pPr>
        <w:ind w:left="5247" w:hanging="1080"/>
      </w:pPr>
      <w:rPr>
        <w:rFonts w:hint="default"/>
      </w:rPr>
    </w:lvl>
    <w:lvl w:ilvl="5">
      <w:start w:val="1"/>
      <w:numFmt w:val="decimal"/>
      <w:isLgl/>
      <w:lvlText w:val="%1.%2.%3.%4.%5.%6."/>
      <w:lvlJc w:val="left"/>
      <w:pPr>
        <w:ind w:left="6507" w:hanging="1440"/>
      </w:pPr>
      <w:rPr>
        <w:rFonts w:hint="default"/>
      </w:rPr>
    </w:lvl>
    <w:lvl w:ilvl="6">
      <w:start w:val="1"/>
      <w:numFmt w:val="decimal"/>
      <w:isLgl/>
      <w:lvlText w:val="%1.%2.%3.%4.%5.%6.%7."/>
      <w:lvlJc w:val="left"/>
      <w:pPr>
        <w:ind w:left="7767" w:hanging="1800"/>
      </w:pPr>
      <w:rPr>
        <w:rFonts w:hint="default"/>
      </w:rPr>
    </w:lvl>
    <w:lvl w:ilvl="7">
      <w:start w:val="1"/>
      <w:numFmt w:val="decimal"/>
      <w:isLgl/>
      <w:lvlText w:val="%1.%2.%3.%4.%5.%6.%7.%8."/>
      <w:lvlJc w:val="left"/>
      <w:pPr>
        <w:ind w:left="8667" w:hanging="1800"/>
      </w:pPr>
      <w:rPr>
        <w:rFonts w:hint="default"/>
      </w:rPr>
    </w:lvl>
    <w:lvl w:ilvl="8">
      <w:start w:val="1"/>
      <w:numFmt w:val="decimal"/>
      <w:isLgl/>
      <w:lvlText w:val="%1.%2.%3.%4.%5.%6.%7.%8.%9."/>
      <w:lvlJc w:val="left"/>
      <w:pPr>
        <w:ind w:left="9927"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671"/>
    <w:rsid w:val="00057E43"/>
    <w:rsid w:val="00094E94"/>
    <w:rsid w:val="00097671"/>
    <w:rsid w:val="000D6D8C"/>
    <w:rsid w:val="00101488"/>
    <w:rsid w:val="00137BDE"/>
    <w:rsid w:val="001B7C3C"/>
    <w:rsid w:val="001F3416"/>
    <w:rsid w:val="00224AB2"/>
    <w:rsid w:val="0022668C"/>
    <w:rsid w:val="0029775D"/>
    <w:rsid w:val="002E3F66"/>
    <w:rsid w:val="00311FFA"/>
    <w:rsid w:val="003413D8"/>
    <w:rsid w:val="003527EB"/>
    <w:rsid w:val="00362CCC"/>
    <w:rsid w:val="003C5162"/>
    <w:rsid w:val="0040070E"/>
    <w:rsid w:val="004509FF"/>
    <w:rsid w:val="00495450"/>
    <w:rsid w:val="004B52DB"/>
    <w:rsid w:val="005124B3"/>
    <w:rsid w:val="00523D35"/>
    <w:rsid w:val="00524693"/>
    <w:rsid w:val="00532621"/>
    <w:rsid w:val="005D410E"/>
    <w:rsid w:val="00623A4C"/>
    <w:rsid w:val="006B5CF4"/>
    <w:rsid w:val="0078182B"/>
    <w:rsid w:val="007A013C"/>
    <w:rsid w:val="00863904"/>
    <w:rsid w:val="00897917"/>
    <w:rsid w:val="008A5112"/>
    <w:rsid w:val="00914A66"/>
    <w:rsid w:val="009C1D26"/>
    <w:rsid w:val="00A069C3"/>
    <w:rsid w:val="00AB3C75"/>
    <w:rsid w:val="00B16653"/>
    <w:rsid w:val="00B313B6"/>
    <w:rsid w:val="00B8648B"/>
    <w:rsid w:val="00C63AFB"/>
    <w:rsid w:val="00D8083F"/>
    <w:rsid w:val="00DA29BD"/>
    <w:rsid w:val="00DC53AC"/>
    <w:rsid w:val="00E1754B"/>
    <w:rsid w:val="00EA17CB"/>
    <w:rsid w:val="00F21420"/>
    <w:rsid w:val="00F26F51"/>
    <w:rsid w:val="00FC2EB1"/>
    <w:rsid w:val="00FC52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671"/>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7671"/>
    <w:pPr>
      <w:ind w:left="720"/>
      <w:contextualSpacing/>
    </w:pPr>
    <w:rPr>
      <w:rFonts w:asciiTheme="minorHAnsi" w:eastAsiaTheme="minorHAnsi" w:hAnsiTheme="minorHAnsi" w:cstheme="minorBidi"/>
    </w:rPr>
  </w:style>
  <w:style w:type="character" w:customStyle="1" w:styleId="a4">
    <w:name w:val="Основной текст_"/>
    <w:basedOn w:val="a0"/>
    <w:link w:val="2"/>
    <w:rsid w:val="00097671"/>
    <w:rPr>
      <w:shd w:val="clear" w:color="auto" w:fill="FFFFFF"/>
    </w:rPr>
  </w:style>
  <w:style w:type="paragraph" w:customStyle="1" w:styleId="2">
    <w:name w:val="Основной текст2"/>
    <w:basedOn w:val="a"/>
    <w:link w:val="a4"/>
    <w:rsid w:val="00097671"/>
    <w:pPr>
      <w:widowControl w:val="0"/>
      <w:shd w:val="clear" w:color="auto" w:fill="FFFFFF"/>
      <w:spacing w:before="240" w:after="720" w:line="0" w:lineRule="atLeast"/>
      <w:jc w:val="both"/>
    </w:pPr>
    <w:rPr>
      <w:rFonts w:asciiTheme="minorHAnsi" w:eastAsiaTheme="minorHAnsi" w:hAnsiTheme="minorHAnsi" w:cstheme="minorBidi"/>
    </w:rPr>
  </w:style>
  <w:style w:type="paragraph" w:styleId="a5">
    <w:name w:val="header"/>
    <w:basedOn w:val="a"/>
    <w:link w:val="a6"/>
    <w:uiPriority w:val="99"/>
    <w:unhideWhenUsed/>
    <w:rsid w:val="00523D3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23D35"/>
    <w:rPr>
      <w:rFonts w:ascii="Calibri" w:eastAsia="Calibri" w:hAnsi="Calibri" w:cs="Times New Roman"/>
    </w:rPr>
  </w:style>
  <w:style w:type="paragraph" w:styleId="a7">
    <w:name w:val="footer"/>
    <w:basedOn w:val="a"/>
    <w:link w:val="a8"/>
    <w:uiPriority w:val="99"/>
    <w:unhideWhenUsed/>
    <w:rsid w:val="00523D3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23D35"/>
    <w:rPr>
      <w:rFonts w:ascii="Calibri" w:eastAsia="Calibri" w:hAnsi="Calibri" w:cs="Times New Roman"/>
    </w:rPr>
  </w:style>
  <w:style w:type="paragraph" w:styleId="a9">
    <w:name w:val="Body Text"/>
    <w:basedOn w:val="a"/>
    <w:link w:val="aa"/>
    <w:semiHidden/>
    <w:rsid w:val="000D6D8C"/>
    <w:pPr>
      <w:suppressAutoHyphens/>
      <w:spacing w:after="0" w:line="240" w:lineRule="auto"/>
      <w:jc w:val="both"/>
    </w:pPr>
    <w:rPr>
      <w:rFonts w:ascii="Times New Roman" w:eastAsia="Times New Roman" w:hAnsi="Times New Roman"/>
      <w:sz w:val="28"/>
      <w:szCs w:val="24"/>
      <w:lang w:eastAsia="ar-SA"/>
    </w:rPr>
  </w:style>
  <w:style w:type="character" w:customStyle="1" w:styleId="aa">
    <w:name w:val="Основной текст Знак"/>
    <w:basedOn w:val="a0"/>
    <w:link w:val="a9"/>
    <w:semiHidden/>
    <w:rsid w:val="000D6D8C"/>
    <w:rPr>
      <w:rFonts w:ascii="Times New Roman" w:eastAsia="Times New Roman" w:hAnsi="Times New Roman" w:cs="Times New Roman"/>
      <w:sz w:val="28"/>
      <w:szCs w:val="24"/>
      <w:lang w:eastAsia="ar-SA"/>
    </w:rPr>
  </w:style>
  <w:style w:type="paragraph" w:styleId="ab">
    <w:name w:val="Normal (Web)"/>
    <w:basedOn w:val="a"/>
    <w:uiPriority w:val="99"/>
    <w:unhideWhenUsed/>
    <w:rsid w:val="00623A4C"/>
    <w:pPr>
      <w:spacing w:before="100" w:beforeAutospacing="1" w:after="100" w:afterAutospacing="1" w:line="240" w:lineRule="auto"/>
    </w:pPr>
    <w:rPr>
      <w:rFonts w:ascii="Times New Roman" w:eastAsia="Times New Roman" w:hAnsi="Times New Roman"/>
      <w:sz w:val="24"/>
      <w:szCs w:val="24"/>
      <w:lang w:eastAsia="ru-RU"/>
    </w:rPr>
  </w:style>
  <w:style w:type="character" w:styleId="ac">
    <w:name w:val="Hyperlink"/>
    <w:basedOn w:val="a0"/>
    <w:rsid w:val="00C63AFB"/>
    <w:rPr>
      <w:color w:val="0000FF"/>
      <w:u w:val="single"/>
    </w:rPr>
  </w:style>
  <w:style w:type="paragraph" w:styleId="ad">
    <w:name w:val="Balloon Text"/>
    <w:basedOn w:val="a"/>
    <w:link w:val="ae"/>
    <w:uiPriority w:val="99"/>
    <w:semiHidden/>
    <w:unhideWhenUsed/>
    <w:rsid w:val="00897917"/>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97917"/>
    <w:rPr>
      <w:rFonts w:ascii="Tahoma" w:eastAsia="Calibri" w:hAnsi="Tahoma" w:cs="Tahoma"/>
      <w:sz w:val="16"/>
      <w:szCs w:val="16"/>
    </w:rPr>
  </w:style>
  <w:style w:type="paragraph" w:styleId="af">
    <w:name w:val="No Spacing"/>
    <w:uiPriority w:val="1"/>
    <w:qFormat/>
    <w:rsid w:val="00897917"/>
    <w:pPr>
      <w:spacing w:after="0" w:line="240" w:lineRule="auto"/>
    </w:pPr>
    <w:rPr>
      <w:rFonts w:ascii="Calibri" w:eastAsia="Calibri" w:hAnsi="Calibri" w:cs="Times New Roman"/>
    </w:rPr>
  </w:style>
  <w:style w:type="paragraph" w:styleId="af0">
    <w:name w:val="Body Text Indent"/>
    <w:basedOn w:val="a"/>
    <w:link w:val="af1"/>
    <w:uiPriority w:val="99"/>
    <w:unhideWhenUsed/>
    <w:rsid w:val="00F21420"/>
    <w:pPr>
      <w:spacing w:after="120"/>
      <w:ind w:left="283"/>
    </w:pPr>
  </w:style>
  <w:style w:type="character" w:customStyle="1" w:styleId="af1">
    <w:name w:val="Основной текст с отступом Знак"/>
    <w:basedOn w:val="a0"/>
    <w:link w:val="af0"/>
    <w:uiPriority w:val="99"/>
    <w:rsid w:val="00F21420"/>
    <w:rPr>
      <w:rFonts w:ascii="Calibri" w:eastAsia="Calibri" w:hAnsi="Calibri" w:cs="Times New Roman"/>
    </w:rPr>
  </w:style>
  <w:style w:type="character" w:customStyle="1" w:styleId="navigation-current-item">
    <w:name w:val="navigation-current-item"/>
    <w:basedOn w:val="a0"/>
    <w:rsid w:val="0029775D"/>
  </w:style>
  <w:style w:type="character" w:styleId="af2">
    <w:name w:val="Strong"/>
    <w:basedOn w:val="a0"/>
    <w:uiPriority w:val="22"/>
    <w:qFormat/>
    <w:rsid w:val="0029775D"/>
    <w:rPr>
      <w:b/>
      <w:bCs/>
    </w:rPr>
  </w:style>
  <w:style w:type="character" w:customStyle="1" w:styleId="s5">
    <w:name w:val="s5"/>
    <w:basedOn w:val="a0"/>
    <w:rsid w:val="0029775D"/>
  </w:style>
  <w:style w:type="character" w:customStyle="1" w:styleId="blk">
    <w:name w:val="blk"/>
    <w:basedOn w:val="a0"/>
    <w:rsid w:val="0029775D"/>
  </w:style>
  <w:style w:type="paragraph" w:customStyle="1" w:styleId="Default">
    <w:name w:val="Default"/>
    <w:rsid w:val="00524693"/>
    <w:pPr>
      <w:autoSpaceDE w:val="0"/>
      <w:autoSpaceDN w:val="0"/>
      <w:adjustRightInd w:val="0"/>
      <w:spacing w:after="0" w:line="240" w:lineRule="auto"/>
    </w:pPr>
    <w:rPr>
      <w:rFonts w:ascii="Arial" w:hAnsi="Arial" w:cs="Arial"/>
      <w:color w:val="000000"/>
      <w:sz w:val="24"/>
      <w:szCs w:val="24"/>
    </w:rPr>
  </w:style>
  <w:style w:type="character" w:styleId="af3">
    <w:name w:val="Emphasis"/>
    <w:basedOn w:val="a0"/>
    <w:uiPriority w:val="20"/>
    <w:qFormat/>
    <w:rsid w:val="001B7C3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671"/>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7671"/>
    <w:pPr>
      <w:ind w:left="720"/>
      <w:contextualSpacing/>
    </w:pPr>
    <w:rPr>
      <w:rFonts w:asciiTheme="minorHAnsi" w:eastAsiaTheme="minorHAnsi" w:hAnsiTheme="minorHAnsi" w:cstheme="minorBidi"/>
    </w:rPr>
  </w:style>
  <w:style w:type="character" w:customStyle="1" w:styleId="a4">
    <w:name w:val="Основной текст_"/>
    <w:basedOn w:val="a0"/>
    <w:link w:val="2"/>
    <w:rsid w:val="00097671"/>
    <w:rPr>
      <w:shd w:val="clear" w:color="auto" w:fill="FFFFFF"/>
    </w:rPr>
  </w:style>
  <w:style w:type="paragraph" w:customStyle="1" w:styleId="2">
    <w:name w:val="Основной текст2"/>
    <w:basedOn w:val="a"/>
    <w:link w:val="a4"/>
    <w:rsid w:val="00097671"/>
    <w:pPr>
      <w:widowControl w:val="0"/>
      <w:shd w:val="clear" w:color="auto" w:fill="FFFFFF"/>
      <w:spacing w:before="240" w:after="720" w:line="0" w:lineRule="atLeast"/>
      <w:jc w:val="both"/>
    </w:pPr>
    <w:rPr>
      <w:rFonts w:asciiTheme="minorHAnsi" w:eastAsiaTheme="minorHAnsi" w:hAnsiTheme="minorHAnsi" w:cstheme="minorBidi"/>
    </w:rPr>
  </w:style>
  <w:style w:type="paragraph" w:styleId="a5">
    <w:name w:val="header"/>
    <w:basedOn w:val="a"/>
    <w:link w:val="a6"/>
    <w:uiPriority w:val="99"/>
    <w:unhideWhenUsed/>
    <w:rsid w:val="00523D3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23D35"/>
    <w:rPr>
      <w:rFonts w:ascii="Calibri" w:eastAsia="Calibri" w:hAnsi="Calibri" w:cs="Times New Roman"/>
    </w:rPr>
  </w:style>
  <w:style w:type="paragraph" w:styleId="a7">
    <w:name w:val="footer"/>
    <w:basedOn w:val="a"/>
    <w:link w:val="a8"/>
    <w:uiPriority w:val="99"/>
    <w:unhideWhenUsed/>
    <w:rsid w:val="00523D3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23D35"/>
    <w:rPr>
      <w:rFonts w:ascii="Calibri" w:eastAsia="Calibri" w:hAnsi="Calibri" w:cs="Times New Roman"/>
    </w:rPr>
  </w:style>
  <w:style w:type="paragraph" w:styleId="a9">
    <w:name w:val="Body Text"/>
    <w:basedOn w:val="a"/>
    <w:link w:val="aa"/>
    <w:semiHidden/>
    <w:rsid w:val="000D6D8C"/>
    <w:pPr>
      <w:suppressAutoHyphens/>
      <w:spacing w:after="0" w:line="240" w:lineRule="auto"/>
      <w:jc w:val="both"/>
    </w:pPr>
    <w:rPr>
      <w:rFonts w:ascii="Times New Roman" w:eastAsia="Times New Roman" w:hAnsi="Times New Roman"/>
      <w:sz w:val="28"/>
      <w:szCs w:val="24"/>
      <w:lang w:eastAsia="ar-SA"/>
    </w:rPr>
  </w:style>
  <w:style w:type="character" w:customStyle="1" w:styleId="aa">
    <w:name w:val="Основной текст Знак"/>
    <w:basedOn w:val="a0"/>
    <w:link w:val="a9"/>
    <w:semiHidden/>
    <w:rsid w:val="000D6D8C"/>
    <w:rPr>
      <w:rFonts w:ascii="Times New Roman" w:eastAsia="Times New Roman" w:hAnsi="Times New Roman" w:cs="Times New Roman"/>
      <w:sz w:val="28"/>
      <w:szCs w:val="24"/>
      <w:lang w:eastAsia="ar-SA"/>
    </w:rPr>
  </w:style>
  <w:style w:type="paragraph" w:styleId="ab">
    <w:name w:val="Normal (Web)"/>
    <w:basedOn w:val="a"/>
    <w:uiPriority w:val="99"/>
    <w:unhideWhenUsed/>
    <w:rsid w:val="00623A4C"/>
    <w:pPr>
      <w:spacing w:before="100" w:beforeAutospacing="1" w:after="100" w:afterAutospacing="1" w:line="240" w:lineRule="auto"/>
    </w:pPr>
    <w:rPr>
      <w:rFonts w:ascii="Times New Roman" w:eastAsia="Times New Roman" w:hAnsi="Times New Roman"/>
      <w:sz w:val="24"/>
      <w:szCs w:val="24"/>
      <w:lang w:eastAsia="ru-RU"/>
    </w:rPr>
  </w:style>
  <w:style w:type="character" w:styleId="ac">
    <w:name w:val="Hyperlink"/>
    <w:basedOn w:val="a0"/>
    <w:rsid w:val="00C63AFB"/>
    <w:rPr>
      <w:color w:val="0000FF"/>
      <w:u w:val="single"/>
    </w:rPr>
  </w:style>
  <w:style w:type="paragraph" w:styleId="ad">
    <w:name w:val="Balloon Text"/>
    <w:basedOn w:val="a"/>
    <w:link w:val="ae"/>
    <w:uiPriority w:val="99"/>
    <w:semiHidden/>
    <w:unhideWhenUsed/>
    <w:rsid w:val="00897917"/>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97917"/>
    <w:rPr>
      <w:rFonts w:ascii="Tahoma" w:eastAsia="Calibri" w:hAnsi="Tahoma" w:cs="Tahoma"/>
      <w:sz w:val="16"/>
      <w:szCs w:val="16"/>
    </w:rPr>
  </w:style>
  <w:style w:type="paragraph" w:styleId="af">
    <w:name w:val="No Spacing"/>
    <w:uiPriority w:val="1"/>
    <w:qFormat/>
    <w:rsid w:val="00897917"/>
    <w:pPr>
      <w:spacing w:after="0" w:line="240" w:lineRule="auto"/>
    </w:pPr>
    <w:rPr>
      <w:rFonts w:ascii="Calibri" w:eastAsia="Calibri" w:hAnsi="Calibri" w:cs="Times New Roman"/>
    </w:rPr>
  </w:style>
  <w:style w:type="paragraph" w:styleId="af0">
    <w:name w:val="Body Text Indent"/>
    <w:basedOn w:val="a"/>
    <w:link w:val="af1"/>
    <w:uiPriority w:val="99"/>
    <w:unhideWhenUsed/>
    <w:rsid w:val="00F21420"/>
    <w:pPr>
      <w:spacing w:after="120"/>
      <w:ind w:left="283"/>
    </w:pPr>
  </w:style>
  <w:style w:type="character" w:customStyle="1" w:styleId="af1">
    <w:name w:val="Основной текст с отступом Знак"/>
    <w:basedOn w:val="a0"/>
    <w:link w:val="af0"/>
    <w:uiPriority w:val="99"/>
    <w:rsid w:val="00F21420"/>
    <w:rPr>
      <w:rFonts w:ascii="Calibri" w:eastAsia="Calibri" w:hAnsi="Calibri" w:cs="Times New Roman"/>
    </w:rPr>
  </w:style>
  <w:style w:type="character" w:customStyle="1" w:styleId="navigation-current-item">
    <w:name w:val="navigation-current-item"/>
    <w:basedOn w:val="a0"/>
    <w:rsid w:val="0029775D"/>
  </w:style>
  <w:style w:type="character" w:styleId="af2">
    <w:name w:val="Strong"/>
    <w:basedOn w:val="a0"/>
    <w:uiPriority w:val="22"/>
    <w:qFormat/>
    <w:rsid w:val="0029775D"/>
    <w:rPr>
      <w:b/>
      <w:bCs/>
    </w:rPr>
  </w:style>
  <w:style w:type="character" w:customStyle="1" w:styleId="s5">
    <w:name w:val="s5"/>
    <w:basedOn w:val="a0"/>
    <w:rsid w:val="0029775D"/>
  </w:style>
  <w:style w:type="character" w:customStyle="1" w:styleId="blk">
    <w:name w:val="blk"/>
    <w:basedOn w:val="a0"/>
    <w:rsid w:val="0029775D"/>
  </w:style>
  <w:style w:type="paragraph" w:customStyle="1" w:styleId="Default">
    <w:name w:val="Default"/>
    <w:rsid w:val="00524693"/>
    <w:pPr>
      <w:autoSpaceDE w:val="0"/>
      <w:autoSpaceDN w:val="0"/>
      <w:adjustRightInd w:val="0"/>
      <w:spacing w:after="0" w:line="240" w:lineRule="auto"/>
    </w:pPr>
    <w:rPr>
      <w:rFonts w:ascii="Arial" w:hAnsi="Arial" w:cs="Arial"/>
      <w:color w:val="000000"/>
      <w:sz w:val="24"/>
      <w:szCs w:val="24"/>
    </w:rPr>
  </w:style>
  <w:style w:type="character" w:styleId="af3">
    <w:name w:val="Emphasis"/>
    <w:basedOn w:val="a0"/>
    <w:uiPriority w:val="20"/>
    <w:qFormat/>
    <w:rsid w:val="001B7C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778785">
      <w:bodyDiv w:val="1"/>
      <w:marLeft w:val="0"/>
      <w:marRight w:val="0"/>
      <w:marTop w:val="0"/>
      <w:marBottom w:val="0"/>
      <w:divBdr>
        <w:top w:val="none" w:sz="0" w:space="0" w:color="auto"/>
        <w:left w:val="none" w:sz="0" w:space="0" w:color="auto"/>
        <w:bottom w:val="none" w:sz="0" w:space="0" w:color="auto"/>
        <w:right w:val="none" w:sz="0" w:space="0" w:color="auto"/>
      </w:divBdr>
    </w:div>
    <w:div w:id="389041110">
      <w:bodyDiv w:val="1"/>
      <w:marLeft w:val="0"/>
      <w:marRight w:val="0"/>
      <w:marTop w:val="0"/>
      <w:marBottom w:val="0"/>
      <w:divBdr>
        <w:top w:val="none" w:sz="0" w:space="0" w:color="auto"/>
        <w:left w:val="none" w:sz="0" w:space="0" w:color="auto"/>
        <w:bottom w:val="none" w:sz="0" w:space="0" w:color="auto"/>
        <w:right w:val="none" w:sz="0" w:space="0" w:color="auto"/>
      </w:divBdr>
    </w:div>
    <w:div w:id="1246499792">
      <w:bodyDiv w:val="1"/>
      <w:marLeft w:val="0"/>
      <w:marRight w:val="0"/>
      <w:marTop w:val="0"/>
      <w:marBottom w:val="0"/>
      <w:divBdr>
        <w:top w:val="none" w:sz="0" w:space="0" w:color="auto"/>
        <w:left w:val="none" w:sz="0" w:space="0" w:color="auto"/>
        <w:bottom w:val="none" w:sz="0" w:space="0" w:color="auto"/>
        <w:right w:val="none" w:sz="0" w:space="0" w:color="auto"/>
      </w:divBdr>
    </w:div>
    <w:div w:id="1271816595">
      <w:bodyDiv w:val="1"/>
      <w:marLeft w:val="0"/>
      <w:marRight w:val="0"/>
      <w:marTop w:val="0"/>
      <w:marBottom w:val="0"/>
      <w:divBdr>
        <w:top w:val="none" w:sz="0" w:space="0" w:color="auto"/>
        <w:left w:val="none" w:sz="0" w:space="0" w:color="auto"/>
        <w:bottom w:val="none" w:sz="0" w:space="0" w:color="auto"/>
        <w:right w:val="none" w:sz="0" w:space="0" w:color="auto"/>
      </w:divBdr>
    </w:div>
    <w:div w:id="163533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kadastr.r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kadastr.ru/site/fback/anticorrupt/form.htm" TargetMode="External"/><Relationship Id="rId17" Type="http://schemas.openxmlformats.org/officeDocument/2006/relationships/hyperlink" Target="https://uc.kadastr.ru/index.php" TargetMode="External"/><Relationship Id="rId2" Type="http://schemas.openxmlformats.org/officeDocument/2006/relationships/numbering" Target="numbering.xml"/><Relationship Id="rId16" Type="http://schemas.openxmlformats.org/officeDocument/2006/relationships/hyperlink" Target="https://rosreestr.ru/site/eservic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ntikor@kadastr.ru" TargetMode="External"/><Relationship Id="rId5" Type="http://schemas.openxmlformats.org/officeDocument/2006/relationships/settings" Target="settings.xml"/><Relationship Id="rId15" Type="http://schemas.openxmlformats.org/officeDocument/2006/relationships/hyperlink" Target="https://rosreestr.ru/site/" TargetMode="External"/><Relationship Id="rId10" Type="http://schemas.openxmlformats.org/officeDocument/2006/relationships/hyperlink" Target="https://rosreestr.ru/site/"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mfc-nso.ru/" TargetMode="External"/><Relationship Id="rId14" Type="http://schemas.openxmlformats.org/officeDocument/2006/relationships/hyperlink" Target="https://www.mfc-ns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7E2F2-001B-4D03-BB4B-90B178246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1099</Words>
  <Characters>6270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2018-05-14T05:33:00Z</cp:lastPrinted>
  <dcterms:created xsi:type="dcterms:W3CDTF">2018-05-07T08:08:00Z</dcterms:created>
  <dcterms:modified xsi:type="dcterms:W3CDTF">2018-05-14T05:35:00Z</dcterms:modified>
</cp:coreProperties>
</file>