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6D259B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B8648B">
        <w:rPr>
          <w:rFonts w:ascii="Times New Roman" w:hAnsi="Times New Roman"/>
          <w:b/>
          <w:u w:val="single"/>
        </w:rPr>
        <w:t>2</w:t>
      </w:r>
      <w:r w:rsidR="00094E94">
        <w:rPr>
          <w:rFonts w:ascii="Times New Roman" w:hAnsi="Times New Roman"/>
          <w:b/>
          <w:u w:val="single"/>
        </w:rPr>
        <w:t>9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B8648B">
        <w:rPr>
          <w:rFonts w:ascii="Times New Roman" w:hAnsi="Times New Roman"/>
        </w:rPr>
        <w:t xml:space="preserve">10 </w:t>
      </w:r>
      <w:r w:rsidR="00897917">
        <w:rPr>
          <w:rFonts w:ascii="Times New Roman" w:hAnsi="Times New Roman"/>
        </w:rPr>
        <w:t xml:space="preserve"> </w:t>
      </w:r>
      <w:r w:rsidR="00B8648B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Default="0029775D" w:rsidP="0029775D">
      <w:pPr>
        <w:jc w:val="both"/>
        <w:rPr>
          <w:rFonts w:ascii="Times New Roman" w:hAnsi="Times New Roman"/>
          <w:b/>
        </w:rPr>
      </w:pPr>
    </w:p>
    <w:p w:rsidR="00B8648B" w:rsidRPr="00B8648B" w:rsidRDefault="00B8648B" w:rsidP="00B8648B">
      <w:pPr>
        <w:jc w:val="center"/>
        <w:rPr>
          <w:rFonts w:ascii="Times New Roman" w:hAnsi="Times New Roman"/>
          <w:b/>
          <w:sz w:val="24"/>
          <w:szCs w:val="24"/>
        </w:rPr>
      </w:pPr>
      <w:r w:rsidRPr="00B8648B">
        <w:rPr>
          <w:rFonts w:ascii="Times New Roman" w:hAnsi="Times New Roman"/>
          <w:b/>
          <w:sz w:val="24"/>
          <w:szCs w:val="24"/>
        </w:rPr>
        <w:t>Типичные ошибки кадастровых инженеров за март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С целью уменьшения отказов и приостановлений в осуществлении кадастрового учета и (или) регистрации прав специалисты Кадастровой палаты по региону каждый месяц анализируют ошибки кадастровых инженеров, допущенные в межевых и технических планах, актах обследования. Причинами отказов и приостановлений, в основном, являются нарушения установленных требований к форме или содержанию подготовленных документов.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Специалисты при анализе допущенных ошибок в марте выделили следующие: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 xml:space="preserve">1. Тип технического плана не соответствует виду заявления. 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2. Отсутствие всех сведений о кадастровом инженере.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3. Межевой и технический планы, акт обследования не обеспечивают считывание и контроль представленных данных.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4. Указанный в межевом плане вид разрешенного использования противоречит перечню основных видов разрешенного использования соответствующей территориальной зоны.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5. В разделе «Заключение кадастрового инженера» межевого плана отсутствует обоснование изменения площади, конфигурации участка, местоположения уточненных границ или не содержится обоснование местоположения уточненных границ участка в связи с наличием реестровой ошибки или отсутствуют предложения кадастрового инженера по устранению выявленных ошибок.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 xml:space="preserve">6. При подготовке межевого плана не использован проект перераспределения сельхозугодий и иных земель </w:t>
      </w:r>
      <w:proofErr w:type="spellStart"/>
      <w:r w:rsidRPr="00B8648B">
        <w:rPr>
          <w:rFonts w:ascii="Times New Roman" w:hAnsi="Times New Roman"/>
        </w:rPr>
        <w:t>сельхозназначения</w:t>
      </w:r>
      <w:proofErr w:type="spellEnd"/>
      <w:r w:rsidRPr="00B8648B">
        <w:rPr>
          <w:rFonts w:ascii="Times New Roman" w:hAnsi="Times New Roman"/>
        </w:rPr>
        <w:t>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7. В составе технического плана, подготовленного в отношении объекта незавершенного строительства, индивидуального жилого дома, отсутствует разрешение на строительство.</w:t>
      </w:r>
    </w:p>
    <w:p w:rsidR="00B8648B" w:rsidRP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</w:p>
    <w:p w:rsid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 xml:space="preserve">8. В техническом плане, подготовленном в отношении объекта незавершенного строительства, не указано проектируемое назначение объекта. </w:t>
      </w:r>
    </w:p>
    <w:p w:rsidR="00B8648B" w:rsidRDefault="00B8648B" w:rsidP="00B8648B">
      <w:pPr>
        <w:spacing w:line="360" w:lineRule="auto"/>
        <w:ind w:firstLine="709"/>
        <w:rPr>
          <w:rFonts w:ascii="Times New Roman" w:hAnsi="Times New Roman"/>
        </w:rPr>
      </w:pPr>
    </w:p>
    <w:p w:rsidR="00B8648B" w:rsidRDefault="00B8648B" w:rsidP="00307E12">
      <w:pPr>
        <w:spacing w:after="0" w:line="24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9. Расхождения в характеристиках объекта недвижимости, указанных в техническом плане и документах, на основании которых он подготовлен.</w:t>
      </w:r>
    </w:p>
    <w:p w:rsidR="00307E12" w:rsidRPr="00B8648B" w:rsidRDefault="00307E12" w:rsidP="00307E12">
      <w:pPr>
        <w:spacing w:after="0" w:line="240" w:lineRule="auto"/>
        <w:ind w:firstLine="709"/>
        <w:rPr>
          <w:rFonts w:ascii="Times New Roman" w:hAnsi="Times New Roman"/>
        </w:rPr>
      </w:pPr>
    </w:p>
    <w:p w:rsidR="00B8648B" w:rsidRDefault="00B8648B" w:rsidP="00307E12">
      <w:pPr>
        <w:spacing w:after="0" w:line="24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>10.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</w:t>
      </w:r>
    </w:p>
    <w:p w:rsidR="00307E12" w:rsidRPr="00B8648B" w:rsidRDefault="00307E12" w:rsidP="00307E12">
      <w:pPr>
        <w:spacing w:after="0" w:line="240" w:lineRule="auto"/>
        <w:ind w:firstLine="709"/>
        <w:rPr>
          <w:rFonts w:ascii="Times New Roman" w:hAnsi="Times New Roman"/>
        </w:rPr>
      </w:pPr>
    </w:p>
    <w:p w:rsidR="00B8648B" w:rsidRDefault="00B8648B" w:rsidP="00307E12">
      <w:pPr>
        <w:spacing w:after="0" w:line="24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 xml:space="preserve">11. В составе приложений к Декларации, на основании которой подготовлен технический план, отсутствуют </w:t>
      </w:r>
      <w:proofErr w:type="spellStart"/>
      <w:r w:rsidRPr="00B8648B">
        <w:rPr>
          <w:rFonts w:ascii="Times New Roman" w:hAnsi="Times New Roman"/>
        </w:rPr>
        <w:t>правоудостоверяющие</w:t>
      </w:r>
      <w:proofErr w:type="spellEnd"/>
      <w:r w:rsidRPr="00B8648B">
        <w:rPr>
          <w:rFonts w:ascii="Times New Roman" w:hAnsi="Times New Roman"/>
        </w:rPr>
        <w:t xml:space="preserve"> документы на земельный участок, на котором находится объект капитального строительства.</w:t>
      </w:r>
    </w:p>
    <w:p w:rsidR="00307E12" w:rsidRPr="00B8648B" w:rsidRDefault="00307E12" w:rsidP="00307E12">
      <w:pPr>
        <w:spacing w:after="0" w:line="240" w:lineRule="auto"/>
        <w:ind w:firstLine="709"/>
        <w:rPr>
          <w:rFonts w:ascii="Times New Roman" w:hAnsi="Times New Roman"/>
        </w:rPr>
      </w:pPr>
    </w:p>
    <w:p w:rsidR="00B8648B" w:rsidRDefault="00B8648B" w:rsidP="00307E12">
      <w:pPr>
        <w:spacing w:after="0" w:line="240" w:lineRule="auto"/>
        <w:ind w:firstLine="709"/>
        <w:rPr>
          <w:rFonts w:ascii="Times New Roman" w:hAnsi="Times New Roman"/>
        </w:rPr>
      </w:pPr>
      <w:r w:rsidRPr="00B8648B">
        <w:rPr>
          <w:rFonts w:ascii="Times New Roman" w:hAnsi="Times New Roman"/>
        </w:rPr>
        <w:t xml:space="preserve">Напомним, что в Кадастровой палате по Новосибирской области осуществляется личный прием кадастровых  инженеров. Заместитель директора - главный технолог Михаил Тимофеевич </w:t>
      </w:r>
      <w:proofErr w:type="spellStart"/>
      <w:r w:rsidRPr="00B8648B">
        <w:rPr>
          <w:rFonts w:ascii="Times New Roman" w:hAnsi="Times New Roman"/>
        </w:rPr>
        <w:t>Бокарев</w:t>
      </w:r>
      <w:proofErr w:type="spellEnd"/>
      <w:r w:rsidRPr="00B8648B">
        <w:rPr>
          <w:rFonts w:ascii="Times New Roman" w:hAnsi="Times New Roman"/>
        </w:rPr>
        <w:t xml:space="preserve"> консультирует специалистов первый и третий четверг каждого месяца с 10.00 до 12.00 по адресу: г. Новосибирск, ул. Пархоменко, 7, каб.305. Прием ведется только по предварительной записи. Запись по телефону: (383) 315-24-80.</w:t>
      </w:r>
    </w:p>
    <w:p w:rsidR="00307E12" w:rsidRPr="00B8648B" w:rsidRDefault="00307E12" w:rsidP="00307E12">
      <w:pPr>
        <w:spacing w:after="0" w:line="240" w:lineRule="auto"/>
        <w:ind w:firstLine="709"/>
        <w:rPr>
          <w:rFonts w:ascii="Times New Roman" w:hAnsi="Times New Roman"/>
        </w:rPr>
      </w:pPr>
    </w:p>
    <w:p w:rsidR="00B8648B" w:rsidRPr="00B8648B" w:rsidRDefault="00B8648B" w:rsidP="00307E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B8648B">
        <w:rPr>
          <w:rFonts w:ascii="Times New Roman" w:eastAsia="Times New Roman" w:hAnsi="Times New Roman"/>
          <w:b/>
          <w:sz w:val="24"/>
        </w:rPr>
        <w:t>Горячая линия: внесение в ЕГРН сведений об охранных зонах и территориях объектов культурного наследия</w:t>
      </w:r>
    </w:p>
    <w:p w:rsidR="00B8648B" w:rsidRPr="00B8648B" w:rsidRDefault="00B8648B" w:rsidP="00307E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B8648B" w:rsidRPr="00B8648B" w:rsidRDefault="00B8648B" w:rsidP="00307E1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8648B">
        <w:rPr>
          <w:rFonts w:ascii="Times New Roman" w:eastAsia="Times New Roman" w:hAnsi="Times New Roman"/>
        </w:rPr>
        <w:t xml:space="preserve">В среду, </w:t>
      </w:r>
      <w:r w:rsidRPr="00B8648B">
        <w:rPr>
          <w:rFonts w:ascii="Times New Roman" w:eastAsia="Times New Roman" w:hAnsi="Times New Roman"/>
          <w:b/>
        </w:rPr>
        <w:t>11 апреля</w:t>
      </w:r>
      <w:r w:rsidRPr="00B8648B">
        <w:rPr>
          <w:rFonts w:ascii="Times New Roman" w:eastAsia="Times New Roman" w:hAnsi="Times New Roman"/>
        </w:rPr>
        <w:t>, Кадастровая палата проведет телефонное консультирование по вопросам внесения в Единый государственный реестр недвижимости (ЕГРН) сведений об охранных зонах и территориях объектов культурного наследия.</w:t>
      </w:r>
    </w:p>
    <w:p w:rsidR="00B8648B" w:rsidRPr="00B8648B" w:rsidRDefault="00B8648B" w:rsidP="00307E12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B8648B">
        <w:rPr>
          <w:rFonts w:ascii="Times New Roman" w:eastAsia="Times New Roman" w:hAnsi="Times New Roman"/>
        </w:rPr>
        <w:t xml:space="preserve">В рамках горячей линии </w:t>
      </w:r>
      <w:proofErr w:type="spellStart"/>
      <w:r w:rsidRPr="00B8648B">
        <w:rPr>
          <w:rFonts w:ascii="Times New Roman" w:eastAsia="Times New Roman" w:hAnsi="Times New Roman"/>
        </w:rPr>
        <w:t>и.о</w:t>
      </w:r>
      <w:proofErr w:type="spellEnd"/>
      <w:r w:rsidRPr="00B8648B">
        <w:rPr>
          <w:rFonts w:ascii="Times New Roman" w:eastAsia="Times New Roman" w:hAnsi="Times New Roman"/>
        </w:rPr>
        <w:t xml:space="preserve">. начальника отдела инфраструктуры пространственных данных Олеся Леонидовна </w:t>
      </w:r>
      <w:proofErr w:type="spellStart"/>
      <w:r w:rsidRPr="00B8648B">
        <w:rPr>
          <w:rFonts w:ascii="Times New Roman" w:eastAsia="Times New Roman" w:hAnsi="Times New Roman"/>
        </w:rPr>
        <w:t>Кучерова</w:t>
      </w:r>
      <w:proofErr w:type="spellEnd"/>
      <w:r w:rsidRPr="00B8648B">
        <w:rPr>
          <w:rFonts w:ascii="Times New Roman" w:eastAsia="Times New Roman" w:hAnsi="Times New Roman"/>
        </w:rPr>
        <w:t>, ведущий инженер</w:t>
      </w:r>
      <w:bookmarkStart w:id="0" w:name="_GoBack"/>
      <w:r w:rsidRPr="00B8648B">
        <w:rPr>
          <w:rFonts w:ascii="Times New Roman" w:eastAsia="Times New Roman" w:hAnsi="Times New Roman"/>
        </w:rPr>
        <w:t xml:space="preserve"> </w:t>
      </w:r>
      <w:bookmarkEnd w:id="0"/>
      <w:r w:rsidRPr="00B8648B">
        <w:rPr>
          <w:rFonts w:ascii="Times New Roman" w:eastAsia="Times New Roman" w:hAnsi="Times New Roman"/>
        </w:rPr>
        <w:t xml:space="preserve">Вероника Валерьевна Сухорукова и инженер </w:t>
      </w:r>
      <w:r w:rsidRPr="00B8648B">
        <w:rPr>
          <w:rFonts w:ascii="Times New Roman" w:eastAsia="Times New Roman" w:hAnsi="Times New Roman"/>
          <w:lang w:val="en-US"/>
        </w:rPr>
        <w:t>I</w:t>
      </w:r>
      <w:r w:rsidRPr="00B8648B">
        <w:rPr>
          <w:rFonts w:ascii="Times New Roman" w:eastAsia="Times New Roman" w:hAnsi="Times New Roman"/>
        </w:rPr>
        <w:t xml:space="preserve"> категории Галина Владимировна Иванкова ответят на вопросы граждан по представленной теме.</w:t>
      </w:r>
    </w:p>
    <w:p w:rsidR="00B8648B" w:rsidRDefault="00B8648B" w:rsidP="00307E12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B8648B">
        <w:rPr>
          <w:rFonts w:ascii="Times New Roman" w:eastAsia="Times New Roman" w:hAnsi="Times New Roman"/>
        </w:rPr>
        <w:t xml:space="preserve">Звонки будут приниматься </w:t>
      </w:r>
      <w:r w:rsidRPr="00B8648B">
        <w:rPr>
          <w:rFonts w:ascii="Times New Roman" w:eastAsia="Times New Roman" w:hAnsi="Times New Roman"/>
          <w:b/>
        </w:rPr>
        <w:t>с</w:t>
      </w:r>
      <w:r w:rsidRPr="00B8648B">
        <w:rPr>
          <w:rFonts w:ascii="Times New Roman" w:eastAsia="Times New Roman" w:hAnsi="Times New Roman"/>
        </w:rPr>
        <w:t xml:space="preserve"> </w:t>
      </w:r>
      <w:r w:rsidRPr="00B8648B">
        <w:rPr>
          <w:rFonts w:ascii="Times New Roman" w:eastAsia="Times New Roman" w:hAnsi="Times New Roman"/>
          <w:b/>
        </w:rPr>
        <w:t>10.00 до 12.00</w:t>
      </w:r>
      <w:r w:rsidRPr="00B8648B">
        <w:rPr>
          <w:rFonts w:ascii="Times New Roman" w:eastAsia="Times New Roman" w:hAnsi="Times New Roman"/>
        </w:rPr>
        <w:t xml:space="preserve"> по телефону: </w:t>
      </w:r>
      <w:r w:rsidRPr="00B8648B">
        <w:rPr>
          <w:rFonts w:ascii="Times New Roman" w:eastAsia="Times New Roman" w:hAnsi="Times New Roman"/>
          <w:b/>
        </w:rPr>
        <w:t>(383)347-76-47</w:t>
      </w:r>
      <w:r w:rsidRPr="00B8648B">
        <w:rPr>
          <w:rFonts w:ascii="Times New Roman" w:eastAsia="Times New Roman" w:hAnsi="Times New Roman"/>
        </w:rPr>
        <w:t>.</w:t>
      </w:r>
    </w:p>
    <w:p w:rsidR="00307E12" w:rsidRPr="00307E12" w:rsidRDefault="00307E12" w:rsidP="00307E12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</w:p>
    <w:p w:rsidR="00307E12" w:rsidRDefault="00307E12" w:rsidP="00307E1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07E12">
        <w:rPr>
          <w:rFonts w:ascii="Times New Roman" w:hAnsi="Times New Roman"/>
          <w:b/>
        </w:rPr>
        <w:t>Интернет-опрос</w:t>
      </w:r>
    </w:p>
    <w:p w:rsidR="00307E12" w:rsidRPr="00307E12" w:rsidRDefault="00307E12" w:rsidP="00307E1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07E12" w:rsidRPr="00307E12" w:rsidRDefault="00307E12" w:rsidP="00307E1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307E12">
        <w:rPr>
          <w:rFonts w:ascii="Times New Roman" w:hAnsi="Times New Roman"/>
        </w:rPr>
        <w:t>В соответствии с постановлением Губернатора Новосибирской области от 01.12.2015 № 260 «О порядке организации и проведения с применением информационно-телекоммуникационных сетей и информационных технологий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муниципальной собственности, осуществляющих оказание</w:t>
      </w:r>
      <w:proofErr w:type="gramEnd"/>
      <w:r w:rsidRPr="00307E12">
        <w:rPr>
          <w:rFonts w:ascii="Times New Roman" w:hAnsi="Times New Roman"/>
        </w:rPr>
        <w:t xml:space="preserve"> услуг населению муниципальных образований Новосибирской области» интернет-опрос населения по оценке </w:t>
      </w:r>
      <w:proofErr w:type="gramStart"/>
      <w:r w:rsidRPr="00307E12">
        <w:rPr>
          <w:rFonts w:ascii="Times New Roman" w:hAnsi="Times New Roman"/>
        </w:rPr>
        <w:t>эффективности деятельности руководителей органов местного самоуправления</w:t>
      </w:r>
      <w:proofErr w:type="gramEnd"/>
      <w:r w:rsidRPr="00307E12">
        <w:rPr>
          <w:rFonts w:ascii="Times New Roman" w:hAnsi="Times New Roman"/>
        </w:rPr>
        <w:t xml:space="preserve"> и руководителей унитарных предприятий и учреждений, оказывающих услуги населению муниципальных образований (далее-опрос) проводится в течение всего отчетного (календарного) года (с января по 31 декабря включительно).</w:t>
      </w:r>
    </w:p>
    <w:tbl>
      <w:tblPr>
        <w:tblpPr w:leftFromText="180" w:rightFromText="180" w:bottomFromText="200" w:vertAnchor="text" w:horzAnchor="margin" w:tblpY="278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307E12" w:rsidRPr="00307E12" w:rsidTr="00307E12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 xml:space="preserve">Редакционный совет: </w:t>
            </w:r>
          </w:p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>Гребенщиков В.В</w:t>
            </w:r>
            <w:r>
              <w:rPr>
                <w:rFonts w:ascii="Times New Roman" w:hAnsi="Times New Roman"/>
              </w:rPr>
              <w:t>.</w:t>
            </w:r>
            <w:r w:rsidRPr="00307E12">
              <w:rPr>
                <w:rFonts w:ascii="Times New Roman" w:hAnsi="Times New Roman"/>
              </w:rPr>
              <w:t xml:space="preserve"> </w:t>
            </w:r>
          </w:p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7E12">
              <w:rPr>
                <w:rFonts w:ascii="Times New Roman" w:hAnsi="Times New Roman"/>
              </w:rPr>
              <w:t>Чупина</w:t>
            </w:r>
            <w:proofErr w:type="spellEnd"/>
            <w:r w:rsidRPr="00307E12">
              <w:rPr>
                <w:rFonts w:ascii="Times New Roman" w:hAnsi="Times New Roman"/>
              </w:rPr>
              <w:t xml:space="preserve"> Е.А</w:t>
            </w:r>
            <w:r>
              <w:rPr>
                <w:rFonts w:ascii="Times New Roman" w:hAnsi="Times New Roman"/>
              </w:rPr>
              <w:t>.</w:t>
            </w:r>
          </w:p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>Копенкина О.В.</w:t>
            </w:r>
          </w:p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>Саратова А.Ю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2" w:rsidRPr="00307E12" w:rsidRDefault="00307E12" w:rsidP="00307E12">
            <w:pPr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307E12" w:rsidRPr="00307E12" w:rsidRDefault="00307E12" w:rsidP="00307E12">
            <w:pPr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307E12" w:rsidRPr="00307E12" w:rsidRDefault="00307E12" w:rsidP="00307E12">
            <w:pPr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2" w:rsidRPr="00307E12" w:rsidRDefault="00307E12" w:rsidP="00307E12">
            <w:pPr>
              <w:spacing w:after="0" w:line="240" w:lineRule="auto"/>
              <w:rPr>
                <w:rFonts w:ascii="Times New Roman" w:hAnsi="Times New Roman"/>
              </w:rPr>
            </w:pPr>
            <w:r w:rsidRPr="00307E12">
              <w:rPr>
                <w:rFonts w:ascii="Times New Roman" w:hAnsi="Times New Roman"/>
              </w:rPr>
              <w:t>Тираж 100 экземпляров</w:t>
            </w:r>
          </w:p>
          <w:p w:rsidR="00307E12" w:rsidRPr="00307E12" w:rsidRDefault="00307E12" w:rsidP="00307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E12" w:rsidRPr="00307E12" w:rsidRDefault="00307E12" w:rsidP="00307E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7E12" w:rsidRPr="00307E12" w:rsidRDefault="00307E12" w:rsidP="00307E1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7E12">
        <w:rPr>
          <w:rFonts w:ascii="Times New Roman" w:hAnsi="Times New Roman"/>
        </w:rPr>
        <w:t>Опрос проводится одновременно во всех городских округах и муниципальных районах Новосибирской области через официальный сайт Губернатора Новосибирской области и Правительства Новосибирской области в сети Интернет (</w:t>
      </w:r>
      <w:r w:rsidRPr="00307E12">
        <w:rPr>
          <w:rFonts w:ascii="Times New Roman" w:hAnsi="Times New Roman"/>
          <w:lang w:val="en-US"/>
        </w:rPr>
        <w:t>http</w:t>
      </w:r>
      <w:r w:rsidRPr="00307E12">
        <w:rPr>
          <w:rFonts w:ascii="Times New Roman" w:hAnsi="Times New Roman"/>
        </w:rPr>
        <w:t>://</w:t>
      </w:r>
      <w:r w:rsidRPr="00307E12">
        <w:rPr>
          <w:rFonts w:ascii="Times New Roman" w:hAnsi="Times New Roman"/>
          <w:lang w:val="en-US"/>
        </w:rPr>
        <w:t>www</w:t>
      </w:r>
      <w:r w:rsidRPr="00307E12">
        <w:rPr>
          <w:rFonts w:ascii="Times New Roman" w:hAnsi="Times New Roman"/>
        </w:rPr>
        <w:t>.</w:t>
      </w:r>
      <w:proofErr w:type="spellStart"/>
      <w:r w:rsidRPr="00307E12">
        <w:rPr>
          <w:rFonts w:ascii="Times New Roman" w:hAnsi="Times New Roman"/>
          <w:lang w:val="en-US"/>
        </w:rPr>
        <w:t>nso</w:t>
      </w:r>
      <w:proofErr w:type="spellEnd"/>
      <w:r w:rsidRPr="00307E12">
        <w:rPr>
          <w:rFonts w:ascii="Times New Roman" w:hAnsi="Times New Roman"/>
        </w:rPr>
        <w:t>.</w:t>
      </w:r>
      <w:proofErr w:type="spellStart"/>
      <w:r w:rsidRPr="00307E12">
        <w:rPr>
          <w:rFonts w:ascii="Times New Roman" w:hAnsi="Times New Roman"/>
          <w:lang w:val="en-US"/>
        </w:rPr>
        <w:t>ru</w:t>
      </w:r>
      <w:proofErr w:type="spellEnd"/>
      <w:r w:rsidRPr="00307E12">
        <w:rPr>
          <w:rFonts w:ascii="Times New Roman" w:hAnsi="Times New Roman"/>
        </w:rPr>
        <w:t>/</w:t>
      </w:r>
      <w:r w:rsidRPr="00307E12">
        <w:rPr>
          <w:rFonts w:ascii="Times New Roman" w:hAnsi="Times New Roman"/>
          <w:lang w:val="en-US"/>
        </w:rPr>
        <w:t>page</w:t>
      </w:r>
      <w:r w:rsidRPr="00307E12">
        <w:rPr>
          <w:rFonts w:ascii="Times New Roman" w:hAnsi="Times New Roman"/>
        </w:rPr>
        <w:t>/11135).</w:t>
      </w:r>
    </w:p>
    <w:p w:rsidR="00FC2EB1" w:rsidRPr="00307E12" w:rsidRDefault="00FC2EB1" w:rsidP="00307E12">
      <w:pPr>
        <w:pStyle w:val="a9"/>
        <w:rPr>
          <w:i/>
          <w:sz w:val="22"/>
          <w:szCs w:val="22"/>
        </w:rPr>
      </w:pPr>
    </w:p>
    <w:sectPr w:rsidR="00FC2EB1" w:rsidRPr="00307E12" w:rsidSect="008A5112">
      <w:footerReference w:type="default" r:id="rId9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9B" w:rsidRDefault="006D259B" w:rsidP="00523D35">
      <w:pPr>
        <w:spacing w:after="0" w:line="240" w:lineRule="auto"/>
      </w:pPr>
      <w:r>
        <w:separator/>
      </w:r>
    </w:p>
  </w:endnote>
  <w:endnote w:type="continuationSeparator" w:id="0">
    <w:p w:rsidR="006D259B" w:rsidRDefault="006D259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12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9B" w:rsidRDefault="006D259B" w:rsidP="00523D35">
      <w:pPr>
        <w:spacing w:after="0" w:line="240" w:lineRule="auto"/>
      </w:pPr>
      <w:r>
        <w:separator/>
      </w:r>
    </w:p>
  </w:footnote>
  <w:footnote w:type="continuationSeparator" w:id="0">
    <w:p w:rsidR="006D259B" w:rsidRDefault="006D259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37BDE"/>
    <w:rsid w:val="001F3416"/>
    <w:rsid w:val="00224AB2"/>
    <w:rsid w:val="0022668C"/>
    <w:rsid w:val="0029775D"/>
    <w:rsid w:val="002E3F66"/>
    <w:rsid w:val="00307E12"/>
    <w:rsid w:val="003413D8"/>
    <w:rsid w:val="003527EB"/>
    <w:rsid w:val="00362CCC"/>
    <w:rsid w:val="003C5162"/>
    <w:rsid w:val="0040070E"/>
    <w:rsid w:val="004509FF"/>
    <w:rsid w:val="004B52DB"/>
    <w:rsid w:val="005124B3"/>
    <w:rsid w:val="00523D35"/>
    <w:rsid w:val="00532621"/>
    <w:rsid w:val="005D410E"/>
    <w:rsid w:val="00623A4C"/>
    <w:rsid w:val="006D259B"/>
    <w:rsid w:val="007A013C"/>
    <w:rsid w:val="00897917"/>
    <w:rsid w:val="008A5112"/>
    <w:rsid w:val="00914A66"/>
    <w:rsid w:val="009C1D26"/>
    <w:rsid w:val="00A069C3"/>
    <w:rsid w:val="00B8648B"/>
    <w:rsid w:val="00C63AFB"/>
    <w:rsid w:val="00D8083F"/>
    <w:rsid w:val="00DA29BD"/>
    <w:rsid w:val="00DC53AC"/>
    <w:rsid w:val="00EA17CB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3D01-7AE8-4615-8E23-13C15A2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2018-04-12T05:24:00Z</cp:lastPrinted>
  <dcterms:created xsi:type="dcterms:W3CDTF">2018-04-10T05:54:00Z</dcterms:created>
  <dcterms:modified xsi:type="dcterms:W3CDTF">2018-04-12T05:26:00Z</dcterms:modified>
</cp:coreProperties>
</file>