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4C" w:rsidRDefault="00623A4C" w:rsidP="00097671">
      <w:pPr>
        <w:spacing w:after="0" w:line="240" w:lineRule="auto"/>
        <w:jc w:val="right"/>
        <w:rPr>
          <w:rFonts w:ascii="Times New Roman" w:hAnsi="Times New Roman"/>
          <w:b/>
          <w:sz w:val="24"/>
          <w:szCs w:val="24"/>
        </w:rPr>
      </w:pPr>
      <w:bookmarkStart w:id="0" w:name="_GoBack"/>
      <w:bookmarkEnd w:id="0"/>
    </w:p>
    <w:p w:rsidR="00623A4C" w:rsidRDefault="00623A4C" w:rsidP="00097671">
      <w:pPr>
        <w:spacing w:after="0" w:line="240" w:lineRule="auto"/>
        <w:jc w:val="right"/>
        <w:rPr>
          <w:rFonts w:ascii="Times New Roman" w:hAnsi="Times New Roman"/>
          <w:b/>
          <w:sz w:val="24"/>
          <w:szCs w:val="24"/>
        </w:rPr>
      </w:pPr>
    </w:p>
    <w:p w:rsidR="00F21420" w:rsidRPr="00F21420" w:rsidRDefault="00097671" w:rsidP="00F21420">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023489">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097671" w:rsidRPr="006611A0" w:rsidRDefault="00097671" w:rsidP="00097671">
      <w:pPr>
        <w:spacing w:after="0" w:line="240" w:lineRule="auto"/>
        <w:rPr>
          <w:rFonts w:ascii="Times New Roman" w:hAnsi="Times New Roman"/>
          <w:b/>
        </w:rPr>
      </w:pPr>
      <w:r>
        <w:rPr>
          <w:rFonts w:ascii="Times New Roman" w:hAnsi="Times New Roman"/>
        </w:rPr>
        <w:t xml:space="preserve">                                                  </w:t>
      </w:r>
      <w:r w:rsidR="00897917">
        <w:rPr>
          <w:rFonts w:ascii="Times New Roman" w:hAnsi="Times New Roman"/>
        </w:rPr>
        <w:t xml:space="preserve">   </w:t>
      </w: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097671" w:rsidRDefault="00097671" w:rsidP="00097671">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F21420">
        <w:rPr>
          <w:rFonts w:ascii="Times New Roman" w:hAnsi="Times New Roman"/>
          <w:b/>
          <w:u w:val="single"/>
        </w:rPr>
        <w:t xml:space="preserve"> 14 </w:t>
      </w:r>
      <w:r>
        <w:rPr>
          <w:rFonts w:ascii="Times New Roman" w:hAnsi="Times New Roman"/>
        </w:rPr>
        <w:t xml:space="preserve">от </w:t>
      </w:r>
      <w:r w:rsidR="00897917">
        <w:rPr>
          <w:rFonts w:ascii="Times New Roman" w:hAnsi="Times New Roman"/>
        </w:rPr>
        <w:t>2</w:t>
      </w:r>
      <w:r w:rsidR="008A5112">
        <w:rPr>
          <w:rFonts w:ascii="Times New Roman" w:hAnsi="Times New Roman"/>
        </w:rPr>
        <w:t>2</w:t>
      </w:r>
      <w:r w:rsidR="00F21420">
        <w:rPr>
          <w:rFonts w:ascii="Times New Roman" w:hAnsi="Times New Roman"/>
        </w:rPr>
        <w:t xml:space="preserve"> </w:t>
      </w:r>
      <w:r w:rsidR="00897917">
        <w:rPr>
          <w:rFonts w:ascii="Times New Roman" w:hAnsi="Times New Roman"/>
        </w:rPr>
        <w:t xml:space="preserve"> февраля</w:t>
      </w:r>
      <w:r>
        <w:rPr>
          <w:rFonts w:ascii="Times New Roman" w:hAnsi="Times New Roman"/>
        </w:rPr>
        <w:t xml:space="preserve">  </w:t>
      </w:r>
      <w:r w:rsidRPr="006611A0">
        <w:rPr>
          <w:rFonts w:ascii="Times New Roman" w:hAnsi="Times New Roman"/>
        </w:rPr>
        <w:t xml:space="preserve"> </w:t>
      </w:r>
      <w:r w:rsidR="00F21420">
        <w:rPr>
          <w:rFonts w:ascii="Times New Roman" w:hAnsi="Times New Roman"/>
        </w:rPr>
        <w:t xml:space="preserve">2018 г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097671" w:rsidRDefault="00097671" w:rsidP="00097671">
      <w:pPr>
        <w:spacing w:after="0" w:line="240" w:lineRule="auto"/>
        <w:rPr>
          <w:rFonts w:ascii="Times New Roman" w:hAnsi="Times New Roman"/>
          <w:sz w:val="20"/>
          <w:szCs w:val="20"/>
        </w:rPr>
      </w:pPr>
    </w:p>
    <w:p w:rsidR="00F21420" w:rsidRDefault="00F21420" w:rsidP="00097671">
      <w:pPr>
        <w:spacing w:after="0" w:line="240" w:lineRule="auto"/>
        <w:rPr>
          <w:rFonts w:ascii="Times New Roman" w:hAnsi="Times New Roman"/>
          <w:sz w:val="20"/>
          <w:szCs w:val="20"/>
        </w:rPr>
      </w:pPr>
    </w:p>
    <w:p w:rsidR="00623A4C" w:rsidRDefault="00623A4C" w:rsidP="00623A4C">
      <w:pPr>
        <w:spacing w:after="0" w:line="240" w:lineRule="auto"/>
        <w:jc w:val="right"/>
        <w:rPr>
          <w:rFonts w:ascii="Times New Roman" w:hAnsi="Times New Roman"/>
          <w:b/>
          <w:i/>
          <w:sz w:val="24"/>
          <w:szCs w:val="24"/>
        </w:rPr>
      </w:pPr>
      <w:r>
        <w:rPr>
          <w:rFonts w:ascii="Times New Roman" w:hAnsi="Times New Roman"/>
          <w:b/>
          <w:i/>
          <w:sz w:val="24"/>
          <w:szCs w:val="24"/>
        </w:rPr>
        <w:t>Отдел надзорной деятельности и профилактической</w:t>
      </w:r>
    </w:p>
    <w:p w:rsidR="00623A4C" w:rsidRDefault="00623A4C" w:rsidP="00623A4C">
      <w:pPr>
        <w:spacing w:after="0" w:line="240" w:lineRule="auto"/>
        <w:jc w:val="right"/>
        <w:rPr>
          <w:rFonts w:ascii="Times New Roman" w:hAnsi="Times New Roman"/>
          <w:b/>
          <w:i/>
          <w:sz w:val="24"/>
          <w:szCs w:val="24"/>
        </w:rPr>
      </w:pPr>
      <w:r>
        <w:rPr>
          <w:rFonts w:ascii="Times New Roman" w:hAnsi="Times New Roman"/>
          <w:b/>
          <w:i/>
          <w:sz w:val="24"/>
          <w:szCs w:val="24"/>
        </w:rPr>
        <w:t xml:space="preserve"> работы по Черепановскому и Маслянинскому районам </w:t>
      </w:r>
    </w:p>
    <w:p w:rsidR="00623A4C" w:rsidRDefault="00623A4C" w:rsidP="00623A4C">
      <w:pPr>
        <w:spacing w:after="0" w:line="240" w:lineRule="auto"/>
        <w:jc w:val="right"/>
        <w:rPr>
          <w:rFonts w:ascii="Times New Roman" w:hAnsi="Times New Roman"/>
          <w:b/>
          <w:i/>
          <w:sz w:val="24"/>
          <w:szCs w:val="24"/>
          <w:u w:val="single"/>
        </w:rPr>
      </w:pPr>
      <w:r>
        <w:rPr>
          <w:rFonts w:ascii="Times New Roman" w:hAnsi="Times New Roman"/>
          <w:b/>
          <w:i/>
          <w:sz w:val="24"/>
          <w:szCs w:val="24"/>
        </w:rPr>
        <w:t>Новосибирской области</w:t>
      </w:r>
      <w:r>
        <w:rPr>
          <w:rFonts w:ascii="Times New Roman" w:hAnsi="Times New Roman"/>
          <w:b/>
          <w:i/>
          <w:sz w:val="24"/>
          <w:szCs w:val="24"/>
          <w:u w:val="single"/>
        </w:rPr>
        <w:t xml:space="preserve"> информирует</w:t>
      </w:r>
    </w:p>
    <w:p w:rsidR="00897917" w:rsidRPr="005E4E03" w:rsidRDefault="00897917" w:rsidP="00623A4C">
      <w:pPr>
        <w:spacing w:after="0" w:line="240" w:lineRule="auto"/>
        <w:jc w:val="right"/>
        <w:rPr>
          <w:rFonts w:ascii="Times New Roman" w:hAnsi="Times New Roman"/>
          <w:b/>
          <w:i/>
          <w:sz w:val="24"/>
          <w:szCs w:val="24"/>
          <w:u w:val="single"/>
        </w:rPr>
      </w:pPr>
    </w:p>
    <w:p w:rsidR="008A5112" w:rsidRPr="008A5112" w:rsidRDefault="008A5112" w:rsidP="008A5112">
      <w:pPr>
        <w:pStyle w:val="a9"/>
        <w:ind w:firstLine="720"/>
        <w:jc w:val="center"/>
        <w:rPr>
          <w:b/>
          <w:i/>
          <w:sz w:val="22"/>
          <w:szCs w:val="22"/>
        </w:rPr>
      </w:pPr>
      <w:r w:rsidRPr="008A5112">
        <w:rPr>
          <w:b/>
          <w:i/>
          <w:sz w:val="22"/>
          <w:szCs w:val="22"/>
        </w:rPr>
        <w:t>Смертоносная зима.</w:t>
      </w:r>
    </w:p>
    <w:p w:rsidR="008A5112" w:rsidRPr="008A5112" w:rsidRDefault="008A5112" w:rsidP="008A5112">
      <w:pPr>
        <w:pStyle w:val="a9"/>
        <w:ind w:firstLine="720"/>
        <w:rPr>
          <w:i/>
          <w:sz w:val="22"/>
          <w:szCs w:val="22"/>
        </w:rPr>
      </w:pPr>
    </w:p>
    <w:p w:rsidR="008A5112" w:rsidRPr="008A5112" w:rsidRDefault="008A5112" w:rsidP="008A5112">
      <w:pPr>
        <w:pStyle w:val="a9"/>
        <w:ind w:firstLine="720"/>
        <w:rPr>
          <w:i/>
          <w:sz w:val="22"/>
          <w:szCs w:val="22"/>
        </w:rPr>
      </w:pPr>
      <w:r w:rsidRPr="008A5112">
        <w:rPr>
          <w:i/>
          <w:sz w:val="22"/>
          <w:szCs w:val="22"/>
        </w:rPr>
        <w:t>Ежегодно с наступлением зимних холодов резко возрастает количество пожаров. Не стала исключением для Черепановского района и зима 2018 год.</w:t>
      </w:r>
    </w:p>
    <w:p w:rsidR="008A5112" w:rsidRPr="008A5112" w:rsidRDefault="008A5112" w:rsidP="008A5112">
      <w:pPr>
        <w:pStyle w:val="a9"/>
        <w:ind w:firstLine="720"/>
        <w:rPr>
          <w:i/>
          <w:sz w:val="22"/>
          <w:szCs w:val="22"/>
        </w:rPr>
      </w:pPr>
      <w:r w:rsidRPr="008A5112">
        <w:rPr>
          <w:i/>
          <w:sz w:val="22"/>
          <w:szCs w:val="22"/>
        </w:rPr>
        <w:t>За период с 01 января 2018г. по 22 февраля 2018 года на территории Черепановского района Новосибирской области произошел резкий всплеск количества пожаров и гибели на них людей. За данный период произошло 13 пожаров</w:t>
      </w:r>
      <w:r w:rsidRPr="008A5112">
        <w:rPr>
          <w:i/>
          <w:spacing w:val="1"/>
          <w:sz w:val="22"/>
          <w:szCs w:val="22"/>
        </w:rPr>
        <w:t>, на которых погибло 7 человека.</w:t>
      </w:r>
      <w:r w:rsidRPr="008A5112">
        <w:rPr>
          <w:i/>
          <w:spacing w:val="2"/>
          <w:sz w:val="22"/>
          <w:szCs w:val="22"/>
        </w:rPr>
        <w:t xml:space="preserve"> В сравнении с </w:t>
      </w:r>
      <w:r w:rsidRPr="008A5112">
        <w:rPr>
          <w:i/>
          <w:spacing w:val="1"/>
          <w:sz w:val="22"/>
          <w:szCs w:val="22"/>
        </w:rPr>
        <w:t xml:space="preserve">аналогичным периодом прошлого года (далее АППГ) произошел рост количества пожаров </w:t>
      </w:r>
      <w:r w:rsidRPr="008A5112">
        <w:rPr>
          <w:i/>
          <w:sz w:val="22"/>
          <w:szCs w:val="22"/>
        </w:rPr>
        <w:t xml:space="preserve">на 4 случая (за АППГ 2017г. произошло 9 пожаров), количество погибших увеличилось на 7 случаев в сравнении с АППГ (за АППГ 2017г. гибели не было). </w:t>
      </w:r>
    </w:p>
    <w:p w:rsidR="008A5112" w:rsidRPr="008A5112" w:rsidRDefault="008A5112" w:rsidP="008A5112">
      <w:pPr>
        <w:pStyle w:val="af0"/>
        <w:spacing w:line="240" w:lineRule="auto"/>
        <w:ind w:left="0" w:firstLine="708"/>
        <w:jc w:val="both"/>
        <w:rPr>
          <w:rFonts w:ascii="Times New Roman" w:hAnsi="Times New Roman"/>
          <w:i/>
        </w:rPr>
      </w:pPr>
      <w:r w:rsidRPr="008A5112">
        <w:rPr>
          <w:rFonts w:ascii="Times New Roman" w:hAnsi="Times New Roman"/>
          <w:i/>
        </w:rPr>
        <w:t xml:space="preserve">Если проанализировать происшедшие пожары по административно-территориальному признаку, то рост пожаров и гибели наблюдается на территориях следующих муниципальных образований: </w:t>
      </w:r>
    </w:p>
    <w:p w:rsidR="008A5112" w:rsidRPr="008A5112" w:rsidRDefault="008A5112" w:rsidP="008A5112">
      <w:pPr>
        <w:pStyle w:val="af0"/>
        <w:spacing w:line="240" w:lineRule="auto"/>
        <w:ind w:left="0" w:firstLine="708"/>
        <w:jc w:val="both"/>
        <w:rPr>
          <w:rFonts w:ascii="Times New Roman" w:hAnsi="Times New Roman"/>
          <w:i/>
        </w:rPr>
      </w:pPr>
      <w:r w:rsidRPr="008A5112">
        <w:rPr>
          <w:rFonts w:ascii="Times New Roman" w:hAnsi="Times New Roman"/>
          <w:i/>
        </w:rPr>
        <w:t>- на территории  г. Черепаново произошло 8 пожаров, что на 5 случаев больше, чем за АППГ 2017г. На данных пожарах погибло 6 человек, что на 6 случаев больше, чем за АППГ 2018г</w:t>
      </w:r>
    </w:p>
    <w:p w:rsidR="008A5112" w:rsidRDefault="008A5112" w:rsidP="008A5112">
      <w:pPr>
        <w:pStyle w:val="af0"/>
        <w:spacing w:line="240" w:lineRule="auto"/>
        <w:ind w:left="0" w:firstLine="708"/>
        <w:jc w:val="both"/>
        <w:rPr>
          <w:rFonts w:ascii="Times New Roman" w:hAnsi="Times New Roman"/>
          <w:i/>
        </w:rPr>
      </w:pPr>
      <w:r w:rsidRPr="008A5112">
        <w:rPr>
          <w:rFonts w:ascii="Times New Roman" w:hAnsi="Times New Roman"/>
          <w:i/>
        </w:rPr>
        <w:t>- на территории  муниципального образования р.п. Посевная произошло 3 пожара, на которых погиб 1 человек, за АППГ 2017г – пожаров и гибели не было;</w:t>
      </w:r>
    </w:p>
    <w:p w:rsidR="008A5112" w:rsidRPr="008A5112" w:rsidRDefault="008A5112" w:rsidP="008A5112">
      <w:pPr>
        <w:pStyle w:val="af0"/>
        <w:spacing w:line="240" w:lineRule="auto"/>
        <w:ind w:left="0" w:firstLine="708"/>
        <w:jc w:val="both"/>
        <w:rPr>
          <w:rFonts w:ascii="Times New Roman" w:hAnsi="Times New Roman"/>
          <w:i/>
        </w:rPr>
      </w:pPr>
      <w:r w:rsidRPr="008A5112">
        <w:rPr>
          <w:rFonts w:ascii="Times New Roman" w:hAnsi="Times New Roman"/>
          <w:i/>
        </w:rPr>
        <w:t>Основная масса пожаров произошла в жилом секторе. В большинстве случаев гибели люди находились в состоянии алкогольного опьянения (6 случая) и в одном случае гибели пожар произошел от печи отопления.</w:t>
      </w:r>
    </w:p>
    <w:p w:rsidR="008A5112" w:rsidRPr="008A5112" w:rsidRDefault="008A5112" w:rsidP="008A5112">
      <w:pPr>
        <w:pStyle w:val="a9"/>
        <w:ind w:firstLine="720"/>
        <w:rPr>
          <w:i/>
          <w:sz w:val="22"/>
          <w:szCs w:val="22"/>
        </w:rPr>
      </w:pPr>
      <w:r w:rsidRPr="008A5112">
        <w:rPr>
          <w:i/>
          <w:sz w:val="22"/>
          <w:szCs w:val="22"/>
        </w:rPr>
        <w:t>Основными причинами остальных пожаров явились:</w:t>
      </w:r>
    </w:p>
    <w:p w:rsidR="008A5112" w:rsidRPr="008A5112" w:rsidRDefault="008A5112" w:rsidP="008A5112">
      <w:pPr>
        <w:pStyle w:val="a9"/>
        <w:ind w:firstLine="720"/>
        <w:rPr>
          <w:i/>
          <w:sz w:val="22"/>
          <w:szCs w:val="22"/>
        </w:rPr>
      </w:pPr>
      <w:r w:rsidRPr="008A5112">
        <w:rPr>
          <w:i/>
          <w:sz w:val="22"/>
          <w:szCs w:val="22"/>
        </w:rPr>
        <w:t>- неправильное устройство печей отопления и дымоходов, а так же их неправильная эксплуатация;</w:t>
      </w:r>
    </w:p>
    <w:p w:rsidR="008A5112" w:rsidRPr="008A5112" w:rsidRDefault="008A5112" w:rsidP="008A5112">
      <w:pPr>
        <w:pStyle w:val="a9"/>
        <w:ind w:firstLine="720"/>
        <w:rPr>
          <w:i/>
          <w:sz w:val="22"/>
          <w:szCs w:val="22"/>
        </w:rPr>
      </w:pPr>
      <w:r w:rsidRPr="008A5112">
        <w:rPr>
          <w:i/>
          <w:sz w:val="22"/>
          <w:szCs w:val="22"/>
        </w:rPr>
        <w:t>- нарушение правил монтажа, а так же нарушение правил эксплуатации электрооборудования;</w:t>
      </w:r>
    </w:p>
    <w:p w:rsidR="008A5112" w:rsidRPr="008A5112" w:rsidRDefault="008A5112" w:rsidP="008A5112">
      <w:pPr>
        <w:pStyle w:val="a9"/>
        <w:ind w:firstLine="720"/>
        <w:rPr>
          <w:i/>
          <w:sz w:val="22"/>
          <w:szCs w:val="22"/>
        </w:rPr>
      </w:pPr>
      <w:r w:rsidRPr="008A5112">
        <w:rPr>
          <w:i/>
          <w:sz w:val="22"/>
          <w:szCs w:val="22"/>
        </w:rPr>
        <w:t>- неосторожность при курении, в том числе в состоянии опьянения.</w:t>
      </w:r>
    </w:p>
    <w:p w:rsidR="008A5112" w:rsidRPr="008A5112" w:rsidRDefault="008A5112" w:rsidP="008A5112">
      <w:pPr>
        <w:pStyle w:val="a9"/>
        <w:ind w:firstLine="720"/>
        <w:rPr>
          <w:i/>
          <w:sz w:val="22"/>
          <w:szCs w:val="22"/>
        </w:rPr>
      </w:pPr>
      <w:r w:rsidRPr="008A5112">
        <w:rPr>
          <w:i/>
          <w:sz w:val="22"/>
          <w:szCs w:val="22"/>
        </w:rPr>
        <w:t>Причиной обострения пожарной обстановки по-прежнему является, пренебрежение гражданами правилами пожарной безопасности.</w:t>
      </w:r>
    </w:p>
    <w:p w:rsidR="008A5112" w:rsidRPr="008A5112" w:rsidRDefault="008A5112" w:rsidP="008A5112">
      <w:pPr>
        <w:pStyle w:val="a9"/>
        <w:ind w:firstLine="720"/>
        <w:rPr>
          <w:i/>
          <w:sz w:val="22"/>
          <w:szCs w:val="22"/>
        </w:rPr>
      </w:pPr>
      <w:r w:rsidRPr="008A5112">
        <w:rPr>
          <w:i/>
          <w:sz w:val="22"/>
          <w:szCs w:val="22"/>
        </w:rPr>
        <w:t xml:space="preserve">Отдел надзорной деятельности и профилактической работы по Черепановскому и Маслянинскому районам новосибирской области напоминает: </w:t>
      </w:r>
    </w:p>
    <w:p w:rsidR="008A5112" w:rsidRPr="008A5112" w:rsidRDefault="008A5112" w:rsidP="008A5112">
      <w:pPr>
        <w:pStyle w:val="a9"/>
        <w:ind w:firstLine="720"/>
        <w:rPr>
          <w:b/>
          <w:i/>
          <w:sz w:val="22"/>
          <w:szCs w:val="22"/>
        </w:rPr>
      </w:pPr>
      <w:r w:rsidRPr="008A5112">
        <w:rPr>
          <w:b/>
          <w:i/>
          <w:sz w:val="22"/>
          <w:szCs w:val="22"/>
        </w:rPr>
        <w:t>«Соблюдайте правила пожарной безопасности – это поможет уберечь  жизнь и здоровье вас и ваших близких, а так же убережет ваше имущество от пожара»</w:t>
      </w:r>
    </w:p>
    <w:p w:rsidR="008A5112" w:rsidRPr="008A5112" w:rsidRDefault="008A5112" w:rsidP="008A5112">
      <w:pPr>
        <w:pStyle w:val="a9"/>
        <w:ind w:firstLine="720"/>
        <w:rPr>
          <w:i/>
          <w:sz w:val="22"/>
          <w:szCs w:val="22"/>
        </w:rPr>
      </w:pPr>
      <w:r w:rsidRPr="008A5112">
        <w:rPr>
          <w:i/>
          <w:sz w:val="22"/>
          <w:szCs w:val="22"/>
        </w:rPr>
        <w:t>Для своевременного обнаружения пожара установите у себя дома «Автоматические дымовые пожарные извещатели», ведь их цена около 400 рублей, а они с легкостью спасают жизни и имущество от пожаров.</w:t>
      </w:r>
    </w:p>
    <w:p w:rsidR="008A5112" w:rsidRPr="008A5112" w:rsidRDefault="008A5112" w:rsidP="008A5112">
      <w:pPr>
        <w:pStyle w:val="a9"/>
        <w:ind w:firstLine="720"/>
        <w:rPr>
          <w:i/>
          <w:sz w:val="22"/>
          <w:szCs w:val="22"/>
        </w:rPr>
      </w:pPr>
      <w:r w:rsidRPr="008A5112">
        <w:rPr>
          <w:i/>
          <w:sz w:val="22"/>
          <w:szCs w:val="22"/>
        </w:rPr>
        <w:t>Приобретите себе огнетушитель, он поможет быстро потушить небольшой очаг пожара.</w:t>
      </w:r>
    </w:p>
    <w:p w:rsidR="008A5112" w:rsidRPr="008A5112" w:rsidRDefault="008A5112" w:rsidP="008A5112">
      <w:pPr>
        <w:pStyle w:val="a9"/>
        <w:ind w:firstLine="720"/>
        <w:rPr>
          <w:i/>
          <w:sz w:val="22"/>
          <w:szCs w:val="22"/>
        </w:rPr>
      </w:pPr>
      <w:r w:rsidRPr="008A5112">
        <w:rPr>
          <w:i/>
          <w:sz w:val="22"/>
          <w:szCs w:val="22"/>
        </w:rPr>
        <w:t>А если пожар все же произошел, то вызывайте пожарную охрану по телефону набрав 101 или 112.</w:t>
      </w:r>
    </w:p>
    <w:p w:rsidR="008A5112" w:rsidRPr="008A5112" w:rsidRDefault="008A5112" w:rsidP="008A5112">
      <w:pPr>
        <w:pStyle w:val="a9"/>
        <w:ind w:firstLine="720"/>
        <w:rPr>
          <w:i/>
          <w:sz w:val="22"/>
          <w:szCs w:val="22"/>
        </w:rPr>
      </w:pPr>
    </w:p>
    <w:p w:rsidR="008A5112" w:rsidRPr="008A5112" w:rsidRDefault="008A5112" w:rsidP="008A5112">
      <w:pPr>
        <w:pStyle w:val="a9"/>
        <w:ind w:firstLine="720"/>
        <w:jc w:val="right"/>
        <w:rPr>
          <w:i/>
          <w:sz w:val="22"/>
          <w:szCs w:val="22"/>
        </w:rPr>
      </w:pPr>
      <w:r w:rsidRPr="008A5112">
        <w:rPr>
          <w:i/>
          <w:sz w:val="22"/>
          <w:szCs w:val="22"/>
        </w:rPr>
        <w:t>Инспектор ОНДиПР по Черепановскому</w:t>
      </w:r>
    </w:p>
    <w:p w:rsidR="008A5112" w:rsidRPr="008A5112" w:rsidRDefault="008A5112" w:rsidP="008A5112">
      <w:pPr>
        <w:pStyle w:val="a9"/>
        <w:ind w:firstLine="720"/>
        <w:jc w:val="right"/>
        <w:rPr>
          <w:i/>
          <w:sz w:val="22"/>
          <w:szCs w:val="22"/>
        </w:rPr>
      </w:pPr>
      <w:r w:rsidRPr="008A5112">
        <w:rPr>
          <w:i/>
          <w:sz w:val="22"/>
          <w:szCs w:val="22"/>
        </w:rPr>
        <w:t>и Маслянинскому районам</w:t>
      </w:r>
    </w:p>
    <w:p w:rsidR="00FC2EB1" w:rsidRDefault="008A5112" w:rsidP="008A5112">
      <w:pPr>
        <w:pStyle w:val="a9"/>
        <w:ind w:firstLine="720"/>
        <w:jc w:val="right"/>
        <w:rPr>
          <w:i/>
          <w:sz w:val="22"/>
          <w:szCs w:val="22"/>
        </w:rPr>
      </w:pPr>
      <w:r w:rsidRPr="008A5112">
        <w:rPr>
          <w:i/>
          <w:sz w:val="22"/>
          <w:szCs w:val="22"/>
        </w:rPr>
        <w:t>капитан вн.сл. Кудаспаев Д.А.</w:t>
      </w:r>
    </w:p>
    <w:p w:rsidR="0019771C" w:rsidRDefault="0019771C" w:rsidP="0019771C">
      <w:pPr>
        <w:pStyle w:val="a9"/>
        <w:ind w:firstLine="720"/>
        <w:jc w:val="right"/>
        <w:rPr>
          <w:b/>
          <w:i/>
          <w:sz w:val="24"/>
        </w:rPr>
      </w:pPr>
    </w:p>
    <w:p w:rsidR="0019771C" w:rsidRPr="0019771C" w:rsidRDefault="0019771C" w:rsidP="0019771C">
      <w:pPr>
        <w:pStyle w:val="a9"/>
        <w:jc w:val="right"/>
        <w:rPr>
          <w:b/>
          <w:i/>
          <w:sz w:val="24"/>
        </w:rPr>
      </w:pPr>
      <w:r w:rsidRPr="0019771C">
        <w:rPr>
          <w:b/>
          <w:i/>
          <w:sz w:val="24"/>
        </w:rPr>
        <w:t>Пресс-</w:t>
      </w:r>
      <w:r>
        <w:rPr>
          <w:b/>
          <w:i/>
          <w:sz w:val="24"/>
        </w:rPr>
        <w:t>служба</w:t>
      </w:r>
      <w:r w:rsidRPr="0019771C">
        <w:rPr>
          <w:b/>
          <w:i/>
          <w:sz w:val="24"/>
        </w:rPr>
        <w:t xml:space="preserve"> Кадастровой палаты </w:t>
      </w:r>
    </w:p>
    <w:p w:rsidR="0019771C" w:rsidRDefault="0019771C" w:rsidP="0019771C">
      <w:pPr>
        <w:pStyle w:val="a9"/>
        <w:ind w:firstLine="720"/>
        <w:jc w:val="right"/>
        <w:rPr>
          <w:b/>
          <w:i/>
          <w:sz w:val="24"/>
        </w:rPr>
      </w:pPr>
      <w:r w:rsidRPr="0019771C">
        <w:rPr>
          <w:b/>
          <w:i/>
          <w:sz w:val="24"/>
        </w:rPr>
        <w:t>Новосибирской области</w:t>
      </w:r>
      <w:r>
        <w:rPr>
          <w:b/>
          <w:i/>
          <w:sz w:val="24"/>
        </w:rPr>
        <w:t xml:space="preserve"> информирует</w:t>
      </w:r>
    </w:p>
    <w:p w:rsidR="0019771C" w:rsidRDefault="0019771C" w:rsidP="0019771C">
      <w:pPr>
        <w:pStyle w:val="a9"/>
        <w:ind w:firstLine="720"/>
        <w:jc w:val="right"/>
        <w:rPr>
          <w:b/>
          <w:i/>
          <w:sz w:val="24"/>
        </w:rPr>
      </w:pPr>
    </w:p>
    <w:p w:rsidR="0019771C" w:rsidRPr="0019771C" w:rsidRDefault="0019771C" w:rsidP="0019771C">
      <w:pPr>
        <w:pStyle w:val="a9"/>
        <w:ind w:firstLine="720"/>
        <w:jc w:val="center"/>
        <w:rPr>
          <w:b/>
          <w:i/>
          <w:sz w:val="24"/>
        </w:rPr>
      </w:pPr>
      <w:r w:rsidRPr="0019771C">
        <w:rPr>
          <w:b/>
          <w:bCs/>
          <w:i/>
          <w:sz w:val="22"/>
          <w:szCs w:val="22"/>
        </w:rPr>
        <w:t>Обжаловать решение о приостановлении можно в апелляционной комиссии</w:t>
      </w:r>
    </w:p>
    <w:p w:rsidR="0019771C" w:rsidRDefault="0019771C" w:rsidP="0019771C">
      <w:pPr>
        <w:pStyle w:val="a9"/>
        <w:jc w:val="center"/>
        <w:rPr>
          <w:b/>
          <w:bCs/>
          <w:i/>
          <w:sz w:val="22"/>
          <w:szCs w:val="22"/>
        </w:rPr>
      </w:pPr>
    </w:p>
    <w:p w:rsidR="0019771C" w:rsidRDefault="0019771C" w:rsidP="0019771C">
      <w:pPr>
        <w:pStyle w:val="a9"/>
        <w:jc w:val="center"/>
        <w:rPr>
          <w:b/>
          <w:bCs/>
          <w:i/>
          <w:sz w:val="22"/>
          <w:szCs w:val="22"/>
        </w:rPr>
      </w:pPr>
    </w:p>
    <w:p w:rsidR="0019771C" w:rsidRDefault="0019771C" w:rsidP="0019771C">
      <w:pPr>
        <w:pStyle w:val="a9"/>
        <w:jc w:val="center"/>
        <w:rPr>
          <w:b/>
          <w:bCs/>
          <w:i/>
          <w:sz w:val="22"/>
          <w:szCs w:val="22"/>
        </w:rPr>
      </w:pPr>
    </w:p>
    <w:p w:rsidR="0019771C" w:rsidRPr="0019771C" w:rsidRDefault="0019771C" w:rsidP="0019771C">
      <w:pPr>
        <w:pStyle w:val="a9"/>
        <w:rPr>
          <w:b/>
          <w:bCs/>
          <w:i/>
          <w:sz w:val="22"/>
          <w:szCs w:val="22"/>
        </w:rPr>
      </w:pPr>
      <w:r w:rsidRPr="0019771C">
        <w:rPr>
          <w:bCs/>
          <w:sz w:val="22"/>
          <w:szCs w:val="22"/>
        </w:rPr>
        <w:t xml:space="preserve">Кадастровая палата по Новосибирской области напоминает, что апелляционная комиссия при </w:t>
      </w:r>
      <w:hyperlink r:id="rId9" w:history="1">
        <w:r w:rsidRPr="0019771C">
          <w:rPr>
            <w:rStyle w:val="ac"/>
            <w:bCs/>
            <w:sz w:val="22"/>
            <w:szCs w:val="22"/>
          </w:rPr>
          <w:t>Росреестре</w:t>
        </w:r>
      </w:hyperlink>
      <w:r w:rsidRPr="0019771C">
        <w:rPr>
          <w:bCs/>
          <w:sz w:val="22"/>
          <w:szCs w:val="22"/>
        </w:rPr>
        <w:t xml:space="preserve"> создана для того, чтобы граждане могли обжаловать решения о приостановлении или отказе </w:t>
      </w:r>
      <w:r w:rsidRPr="0019771C">
        <w:rPr>
          <w:bCs/>
          <w:color w:val="000000" w:themeColor="text1"/>
          <w:sz w:val="22"/>
          <w:szCs w:val="22"/>
        </w:rPr>
        <w:t>в досудебном порядке</w:t>
      </w:r>
      <w:r w:rsidRPr="0019771C">
        <w:rPr>
          <w:bCs/>
          <w:sz w:val="22"/>
          <w:szCs w:val="22"/>
        </w:rPr>
        <w:t>. По заявлениям, поступающим в комиссию, может быть принято одно из трех решений: удовлетворение, отклонение, отказ.</w:t>
      </w:r>
    </w:p>
    <w:p w:rsidR="0019771C" w:rsidRPr="0019771C" w:rsidRDefault="0019771C" w:rsidP="0019771C">
      <w:pPr>
        <w:spacing w:before="100" w:beforeAutospacing="1" w:after="100" w:afterAutospacing="1" w:line="360" w:lineRule="auto"/>
        <w:ind w:firstLine="709"/>
        <w:jc w:val="both"/>
        <w:rPr>
          <w:rFonts w:ascii="Times New Roman" w:eastAsia="Times New Roman" w:hAnsi="Times New Roman"/>
        </w:rPr>
      </w:pPr>
      <w:r w:rsidRPr="0019771C">
        <w:rPr>
          <w:rFonts w:ascii="Times New Roman" w:hAnsi="Times New Roman"/>
        </w:rPr>
        <w:t xml:space="preserve">По состоянию на 16.02.2018 в апелляционную комиссию по Новосибирской области подано 118 заявлений </w:t>
      </w:r>
      <w:r w:rsidRPr="0019771C">
        <w:rPr>
          <w:rFonts w:ascii="Times New Roman" w:eastAsia="Times New Roman" w:hAnsi="Times New Roman"/>
        </w:rPr>
        <w:t xml:space="preserve">об обжаловании решения о приостановлении. Из них 54 заявления отклонены после рассмотрения, 32 удовлетворены. Не допущены к рассмотрению 32 заявления – получили отказ, что может быть связано с нарушением правил подачи: неправильно или не полностью оформлено заявление. </w:t>
      </w:r>
    </w:p>
    <w:p w:rsidR="0019771C" w:rsidRPr="0019771C" w:rsidRDefault="0019771C" w:rsidP="0019771C">
      <w:pPr>
        <w:spacing w:before="100" w:beforeAutospacing="1" w:after="100" w:afterAutospacing="1" w:line="360" w:lineRule="auto"/>
        <w:ind w:firstLine="709"/>
        <w:rPr>
          <w:rFonts w:ascii="Times New Roman" w:eastAsia="Times New Roman" w:hAnsi="Times New Roman"/>
          <w:bCs/>
        </w:rPr>
      </w:pPr>
      <w:r w:rsidRPr="0019771C">
        <w:rPr>
          <w:rFonts w:ascii="Times New Roman" w:eastAsia="Times New Roman" w:hAnsi="Times New Roman"/>
          <w:bCs/>
        </w:rPr>
        <w:t xml:space="preserve">Напомним, что в состав апелляционной комиссии входят </w:t>
      </w:r>
      <w:r w:rsidRPr="0019771C">
        <w:rPr>
          <w:rFonts w:ascii="Times New Roman" w:eastAsia="Times New Roman" w:hAnsi="Times New Roman"/>
        </w:rPr>
        <w:t xml:space="preserve">три представителя органа регистрации прав </w:t>
      </w:r>
      <w:r w:rsidRPr="0019771C">
        <w:rPr>
          <w:rFonts w:ascii="Times New Roman" w:eastAsia="Times New Roman" w:hAnsi="Times New Roman"/>
          <w:bCs/>
        </w:rPr>
        <w:t xml:space="preserve">и </w:t>
      </w:r>
      <w:r w:rsidRPr="0019771C">
        <w:rPr>
          <w:rFonts w:ascii="Times New Roman" w:eastAsia="Times New Roman" w:hAnsi="Times New Roman"/>
        </w:rPr>
        <w:t xml:space="preserve">три представителя </w:t>
      </w:r>
      <w:r w:rsidRPr="0019771C">
        <w:rPr>
          <w:rFonts w:ascii="Times New Roman" w:hAnsi="Times New Roman"/>
        </w:rPr>
        <w:t>национального объединения саморегулируемых организаций кадастровых инженеров.</w:t>
      </w:r>
      <w:r w:rsidRPr="0019771C">
        <w:rPr>
          <w:rFonts w:ascii="Times New Roman" w:eastAsia="Times New Roman" w:hAnsi="Times New Roman"/>
          <w:bCs/>
        </w:rPr>
        <w:t xml:space="preserve"> Заявление об обжаловании решения о приостановлении могут подать </w:t>
      </w:r>
      <w:r w:rsidRPr="0019771C">
        <w:rPr>
          <w:rFonts w:ascii="Times New Roman" w:eastAsia="Times New Roman" w:hAnsi="Times New Roman"/>
        </w:rPr>
        <w:t>физические или юридические лица (их представители), кадастровые инженеры.</w:t>
      </w:r>
    </w:p>
    <w:p w:rsidR="0019771C" w:rsidRPr="0019771C" w:rsidRDefault="0019771C" w:rsidP="0019771C">
      <w:pPr>
        <w:spacing w:before="100" w:beforeAutospacing="1" w:after="100" w:afterAutospacing="1" w:line="360" w:lineRule="auto"/>
        <w:ind w:firstLine="709"/>
        <w:outlineLvl w:val="1"/>
        <w:rPr>
          <w:rFonts w:ascii="Times New Roman" w:eastAsia="Times New Roman" w:hAnsi="Times New Roman"/>
          <w:bCs/>
        </w:rPr>
      </w:pPr>
      <w:r w:rsidRPr="0019771C">
        <w:rPr>
          <w:rFonts w:ascii="Times New Roman" w:eastAsia="Times New Roman" w:hAnsi="Times New Roman"/>
          <w:bCs/>
        </w:rPr>
        <w:t>В течение 30 дней с момента принятия решения о приостановлении необходимо подать заявление в комиссию об обжаловании решения любым удобным способом:</w:t>
      </w:r>
    </w:p>
    <w:p w:rsidR="0019771C" w:rsidRPr="0019771C" w:rsidRDefault="0019771C" w:rsidP="0019771C">
      <w:pPr>
        <w:spacing w:before="100" w:beforeAutospacing="1" w:after="100" w:afterAutospacing="1" w:line="360" w:lineRule="auto"/>
        <w:ind w:firstLine="709"/>
        <w:rPr>
          <w:rFonts w:ascii="Times New Roman" w:eastAsia="Times New Roman" w:hAnsi="Times New Roman"/>
        </w:rPr>
      </w:pPr>
      <w:r w:rsidRPr="0019771C">
        <w:rPr>
          <w:rFonts w:ascii="Times New Roman" w:eastAsia="Times New Roman" w:hAnsi="Times New Roman"/>
        </w:rPr>
        <w:t>– лично по адресу: г. Новосибирск, ул. Державина, 28;</w:t>
      </w:r>
    </w:p>
    <w:p w:rsidR="0019771C" w:rsidRPr="0019771C" w:rsidRDefault="0019771C" w:rsidP="0019771C">
      <w:pPr>
        <w:spacing w:before="100" w:beforeAutospacing="1" w:after="100" w:afterAutospacing="1" w:line="360" w:lineRule="auto"/>
        <w:ind w:firstLine="709"/>
        <w:rPr>
          <w:rFonts w:ascii="Times New Roman" w:eastAsia="Times New Roman" w:hAnsi="Times New Roman"/>
        </w:rPr>
      </w:pPr>
      <w:r w:rsidRPr="0019771C">
        <w:rPr>
          <w:rFonts w:ascii="Times New Roman" w:eastAsia="Times New Roman" w:hAnsi="Times New Roman"/>
        </w:rPr>
        <w:t>– по почте: 630091, г. Новосибирск, ул. Державина, 28;</w:t>
      </w:r>
    </w:p>
    <w:p w:rsidR="0019771C" w:rsidRPr="0019771C" w:rsidRDefault="0019771C" w:rsidP="0019771C">
      <w:pPr>
        <w:spacing w:line="360" w:lineRule="auto"/>
        <w:ind w:firstLine="709"/>
        <w:rPr>
          <w:rFonts w:ascii="Times New Roman" w:hAnsi="Times New Roman"/>
        </w:rPr>
      </w:pPr>
      <w:r w:rsidRPr="0019771C">
        <w:rPr>
          <w:rFonts w:ascii="Times New Roman" w:hAnsi="Times New Roman"/>
        </w:rPr>
        <w:t xml:space="preserve">– по электронной почте:  </w:t>
      </w:r>
      <w:hyperlink r:id="rId10" w:history="1">
        <w:r w:rsidRPr="0019771C">
          <w:rPr>
            <w:rStyle w:val="ac"/>
            <w:rFonts w:ascii="Times New Roman" w:hAnsi="Times New Roman"/>
          </w:rPr>
          <w:t>54_upr@rosreestr.ru</w:t>
        </w:r>
      </w:hyperlink>
      <w:r w:rsidRPr="0019771C">
        <w:rPr>
          <w:rFonts w:ascii="Times New Roman" w:hAnsi="Times New Roman"/>
        </w:rPr>
        <w:t>.</w:t>
      </w:r>
    </w:p>
    <w:p w:rsidR="0019771C" w:rsidRPr="0019771C" w:rsidRDefault="0019771C" w:rsidP="0019771C">
      <w:pPr>
        <w:spacing w:before="100" w:beforeAutospacing="1" w:after="100" w:afterAutospacing="1" w:line="360" w:lineRule="auto"/>
        <w:ind w:firstLine="709"/>
        <w:rPr>
          <w:rFonts w:ascii="Times New Roman" w:eastAsia="Times New Roman" w:hAnsi="Times New Roman"/>
        </w:rPr>
      </w:pPr>
      <w:r w:rsidRPr="0019771C">
        <w:rPr>
          <w:rFonts w:ascii="Times New Roman" w:eastAsia="Times New Roman" w:hAnsi="Times New Roman"/>
          <w:bCs/>
        </w:rPr>
        <w:t xml:space="preserve">В заявлении необходимо указать </w:t>
      </w:r>
      <w:r w:rsidRPr="0019771C">
        <w:rPr>
          <w:rFonts w:ascii="Times New Roman" w:eastAsia="Times New Roman" w:hAnsi="Times New Roman"/>
        </w:rPr>
        <w:t>сведения о заявителе и кадастровом инженере; дату и номер заявления, по результатам которого было принято приостановление; дату и номер решения о приостановлении; обоснование в произвольной форме несоответствия закону решения о приостановлении.</w:t>
      </w:r>
    </w:p>
    <w:p w:rsidR="0019771C" w:rsidRPr="0019771C" w:rsidRDefault="0019771C" w:rsidP="0019771C">
      <w:pPr>
        <w:spacing w:before="100" w:beforeAutospacing="1" w:after="100" w:afterAutospacing="1" w:line="360" w:lineRule="auto"/>
        <w:ind w:firstLine="709"/>
        <w:rPr>
          <w:rFonts w:ascii="Times New Roman" w:eastAsia="Times New Roman" w:hAnsi="Times New Roman"/>
          <w:bCs/>
        </w:rPr>
      </w:pPr>
      <w:r w:rsidRPr="0019771C">
        <w:rPr>
          <w:rFonts w:ascii="Times New Roman" w:eastAsia="Times New Roman" w:hAnsi="Times New Roman"/>
        </w:rPr>
        <w:t>Комиссия принимает решение в течение</w:t>
      </w:r>
      <w:r w:rsidRPr="0019771C">
        <w:rPr>
          <w:rFonts w:ascii="Times New Roman" w:eastAsia="Times New Roman" w:hAnsi="Times New Roman"/>
          <w:bCs/>
        </w:rPr>
        <w:t xml:space="preserve"> 30 дней</w:t>
      </w:r>
      <w:r w:rsidRPr="0019771C">
        <w:rPr>
          <w:rFonts w:ascii="Times New Roman" w:eastAsia="Times New Roman" w:hAnsi="Times New Roman"/>
        </w:rPr>
        <w:t xml:space="preserve"> со дня принятия заявления. </w:t>
      </w:r>
      <w:r w:rsidRPr="0019771C">
        <w:rPr>
          <w:rFonts w:ascii="Times New Roman" w:hAnsi="Times New Roman"/>
        </w:rPr>
        <w:t xml:space="preserve">О решении комиссия информирует в течение одного рабочего дня со дня его принятия </w:t>
      </w:r>
      <w:r w:rsidRPr="0019771C">
        <w:rPr>
          <w:rFonts w:ascii="Times New Roman" w:eastAsia="Times New Roman" w:hAnsi="Times New Roman"/>
          <w:bCs/>
        </w:rPr>
        <w:t>по электронной почте при условии, что электронный адрес указан в заявлении.</w:t>
      </w:r>
    </w:p>
    <w:p w:rsidR="0019771C" w:rsidRDefault="0019771C" w:rsidP="0019771C">
      <w:pPr>
        <w:spacing w:before="100" w:beforeAutospacing="1" w:after="100" w:afterAutospacing="1" w:line="360" w:lineRule="auto"/>
        <w:ind w:firstLine="709"/>
        <w:rPr>
          <w:rFonts w:ascii="Times New Roman" w:eastAsia="Times New Roman" w:hAnsi="Times New Roman"/>
          <w:bCs/>
        </w:rPr>
      </w:pPr>
      <w:r w:rsidRPr="0019771C">
        <w:rPr>
          <w:rFonts w:ascii="Times New Roman" w:eastAsia="Times New Roman" w:hAnsi="Times New Roman"/>
          <w:bCs/>
        </w:rPr>
        <w:t xml:space="preserve">С подробной информацией о деятельности апелляционной комиссии можно ознакомиться на сайте Росреестра: </w:t>
      </w:r>
      <w:hyperlink r:id="rId11" w:history="1">
        <w:r w:rsidRPr="0019771C">
          <w:rPr>
            <w:rStyle w:val="ac"/>
            <w:rFonts w:ascii="Times New Roman" w:eastAsia="Times New Roman" w:hAnsi="Times New Roman"/>
            <w:bCs/>
          </w:rPr>
          <w:t>https://rosreestr.ru/site/activity/apellyatsionnye-komissii/</w:t>
        </w:r>
      </w:hyperlink>
      <w:r w:rsidRPr="0019771C">
        <w:rPr>
          <w:rFonts w:ascii="Times New Roman" w:eastAsia="Times New Roman" w:hAnsi="Times New Roman"/>
          <w:bCs/>
        </w:rPr>
        <w:t xml:space="preserve">. </w:t>
      </w:r>
    </w:p>
    <w:p w:rsidR="0019771C" w:rsidRPr="0019771C" w:rsidRDefault="0019771C" w:rsidP="001D3159">
      <w:pPr>
        <w:jc w:val="center"/>
        <w:rPr>
          <w:rFonts w:ascii="Times New Roman" w:hAnsi="Times New Roman"/>
          <w:b/>
          <w:i/>
          <w:sz w:val="24"/>
          <w:szCs w:val="24"/>
        </w:rPr>
      </w:pPr>
      <w:r w:rsidRPr="0019771C">
        <w:rPr>
          <w:rFonts w:ascii="Times New Roman" w:hAnsi="Times New Roman"/>
          <w:b/>
          <w:i/>
          <w:sz w:val="24"/>
          <w:szCs w:val="24"/>
        </w:rPr>
        <w:t>«Ваш контроль» способствует повышению качества госуслуг</w:t>
      </w:r>
    </w:p>
    <w:p w:rsidR="0019771C" w:rsidRDefault="0019771C" w:rsidP="0019771C">
      <w:pPr>
        <w:spacing w:line="360" w:lineRule="auto"/>
        <w:ind w:firstLine="709"/>
        <w:rPr>
          <w:rFonts w:ascii="Times New Roman" w:hAnsi="Times New Roman"/>
        </w:rPr>
      </w:pPr>
      <w:r w:rsidRPr="0019771C">
        <w:rPr>
          <w:rFonts w:ascii="Times New Roman" w:eastAsia="Times New Roman" w:hAnsi="Times New Roman"/>
          <w:bCs/>
        </w:rPr>
        <w:t>Каждый гражданин нашей страны может оставить отзыв о полученной госуслуге на портале «</w:t>
      </w:r>
      <w:hyperlink r:id="rId12" w:history="1">
        <w:r w:rsidRPr="0019771C">
          <w:rPr>
            <w:rStyle w:val="ac"/>
            <w:rFonts w:ascii="Times New Roman" w:eastAsia="Times New Roman" w:hAnsi="Times New Roman"/>
            <w:bCs/>
          </w:rPr>
          <w:t>Ваш контроль</w:t>
        </w:r>
      </w:hyperlink>
      <w:r w:rsidRPr="0019771C">
        <w:rPr>
          <w:rFonts w:ascii="Times New Roman" w:eastAsia="Times New Roman" w:hAnsi="Times New Roman"/>
          <w:bCs/>
        </w:rPr>
        <w:t>». Сайт способствует повышению качества оказываемых госуслуг и работы различных ведомств. Государственные учреждения, предоставляющие населению госуслуги, ежедневно обязаны проверять отзывы граждан о качестве услуг.</w:t>
      </w:r>
      <w:r w:rsidRPr="0019771C">
        <w:rPr>
          <w:rFonts w:ascii="Times New Roman" w:hAnsi="Times New Roman"/>
        </w:rPr>
        <w:t xml:space="preserve"> Сайт «Ваш контроль» позволяет в режиме реального времени по пятибалльной шкале оценить качество полученной госуслуги, поставить общую оценку работе ведомства,  </w:t>
      </w:r>
    </w:p>
    <w:p w:rsidR="0019771C" w:rsidRDefault="0019771C" w:rsidP="0019771C">
      <w:pPr>
        <w:spacing w:line="360" w:lineRule="auto"/>
        <w:ind w:firstLine="709"/>
        <w:rPr>
          <w:rFonts w:ascii="Times New Roman" w:hAnsi="Times New Roman"/>
        </w:rPr>
      </w:pPr>
    </w:p>
    <w:p w:rsidR="0019771C" w:rsidRPr="0019771C" w:rsidRDefault="0019771C" w:rsidP="0019771C">
      <w:pPr>
        <w:spacing w:line="360" w:lineRule="auto"/>
        <w:ind w:firstLine="709"/>
        <w:rPr>
          <w:rFonts w:ascii="Times New Roman" w:hAnsi="Times New Roman"/>
        </w:rPr>
      </w:pPr>
      <w:r w:rsidRPr="0019771C">
        <w:rPr>
          <w:rFonts w:ascii="Times New Roman" w:hAnsi="Times New Roman"/>
        </w:rPr>
        <w:t>приложить фото- и видеоматериалы. Заявителям также доступны для просмотра оценки и отзывы выбранного ведомства, оставленные другими пользователями сайта.</w:t>
      </w:r>
    </w:p>
    <w:p w:rsidR="0019771C" w:rsidRPr="0019771C" w:rsidRDefault="0019771C" w:rsidP="0019771C">
      <w:pPr>
        <w:spacing w:line="360" w:lineRule="auto"/>
        <w:ind w:firstLine="709"/>
        <w:rPr>
          <w:rFonts w:ascii="Times New Roman" w:hAnsi="Times New Roman"/>
        </w:rPr>
      </w:pPr>
      <w:r w:rsidRPr="0019771C">
        <w:rPr>
          <w:rFonts w:ascii="Times New Roman" w:eastAsia="Times New Roman" w:hAnsi="Times New Roman"/>
        </w:rPr>
        <w:t xml:space="preserve">Чтобы оставить отзыв на сайте «Ваш контроль», обязательно нужно авторизоваться. Это можно сделать при помощи аккаунта на сайте </w:t>
      </w:r>
      <w:hyperlink r:id="rId13" w:history="1">
        <w:r w:rsidRPr="0019771C">
          <w:rPr>
            <w:rStyle w:val="ac"/>
            <w:rFonts w:ascii="Times New Roman" w:eastAsia="Times New Roman" w:hAnsi="Times New Roman"/>
          </w:rPr>
          <w:t>госуслуг</w:t>
        </w:r>
      </w:hyperlink>
      <w:r w:rsidRPr="0019771C">
        <w:rPr>
          <w:rFonts w:ascii="Times New Roman" w:hAnsi="Times New Roman"/>
        </w:rPr>
        <w:t xml:space="preserve"> (при его наличии)</w:t>
      </w:r>
      <w:r w:rsidRPr="0019771C">
        <w:rPr>
          <w:rFonts w:ascii="Times New Roman" w:eastAsia="Times New Roman" w:hAnsi="Times New Roman"/>
        </w:rPr>
        <w:t>.</w:t>
      </w:r>
    </w:p>
    <w:p w:rsidR="0019771C" w:rsidRDefault="0019771C" w:rsidP="0019771C">
      <w:pPr>
        <w:spacing w:after="0" w:line="360" w:lineRule="auto"/>
        <w:ind w:firstLine="709"/>
        <w:rPr>
          <w:rFonts w:ascii="Times New Roman" w:eastAsia="Times New Roman" w:hAnsi="Times New Roman"/>
        </w:rPr>
      </w:pPr>
      <w:r w:rsidRPr="0019771C">
        <w:rPr>
          <w:rFonts w:ascii="Times New Roman" w:eastAsia="Times New Roman" w:hAnsi="Times New Roman"/>
        </w:rPr>
        <w:t>После регистрации нужно найти услугу, о которой вы хотите оставить отзыв и выбрать ведомство или подразделение органа власти из предложенного списка. После чего оцените качество услуги посредством анкеты, заполните отзыв в свободной форме, при необходимости приложите фотографии или документы для экспертной оценки обращения.</w:t>
      </w:r>
    </w:p>
    <w:p w:rsidR="0019771C" w:rsidRPr="0019771C" w:rsidRDefault="0019771C" w:rsidP="0019771C">
      <w:pPr>
        <w:spacing w:after="0" w:line="360" w:lineRule="auto"/>
        <w:jc w:val="center"/>
        <w:rPr>
          <w:rFonts w:ascii="Times New Roman" w:hAnsi="Times New Roman"/>
          <w:b/>
          <w:i/>
          <w:sz w:val="24"/>
          <w:szCs w:val="24"/>
        </w:rPr>
      </w:pPr>
      <w:r w:rsidRPr="0019771C">
        <w:rPr>
          <w:rFonts w:ascii="Times New Roman" w:hAnsi="Times New Roman"/>
          <w:b/>
          <w:i/>
          <w:sz w:val="24"/>
          <w:szCs w:val="24"/>
        </w:rPr>
        <w:t>Как подать запрос на выписку сведений из ЕГРН через интернет?</w:t>
      </w:r>
    </w:p>
    <w:p w:rsidR="0019771C" w:rsidRPr="0019771C" w:rsidRDefault="0019771C" w:rsidP="0019771C">
      <w:pPr>
        <w:spacing w:before="100" w:beforeAutospacing="1" w:after="0" w:line="360" w:lineRule="auto"/>
        <w:ind w:firstLine="709"/>
        <w:rPr>
          <w:rFonts w:ascii="Times New Roman" w:eastAsia="Times New Roman" w:hAnsi="Times New Roman"/>
        </w:rPr>
      </w:pPr>
      <w:r w:rsidRPr="0019771C">
        <w:rPr>
          <w:rFonts w:ascii="Times New Roman" w:eastAsia="Times New Roman" w:hAnsi="Times New Roman"/>
        </w:rPr>
        <w:t>Сделки с недвижимостью требуют серьезного и внимательного подхода. Приобретая земельный участок, дом или квартиру, следует проверить имеющуюся информацию об объекте в Едином государственном реестре недвижимости (ЕГРН). ЕГРН является достоверным источником информации обо всех объектах недвижимости на территории нашей страны. Для получения сведений из ЕГРН необходимо заказать выписку.</w:t>
      </w:r>
    </w:p>
    <w:p w:rsidR="0019771C" w:rsidRPr="0019771C" w:rsidRDefault="0019771C" w:rsidP="0019771C">
      <w:pPr>
        <w:spacing w:after="0" w:line="360" w:lineRule="auto"/>
        <w:ind w:firstLine="709"/>
        <w:rPr>
          <w:rFonts w:ascii="Times New Roman" w:hAnsi="Times New Roman"/>
        </w:rPr>
      </w:pPr>
      <w:r w:rsidRPr="0019771C">
        <w:rPr>
          <w:rFonts w:ascii="Times New Roman" w:hAnsi="Times New Roman"/>
        </w:rPr>
        <w:t>Выписка из ЕГРН подтверждает процедуры в сфере оформления недвижимости: кадастровый учет и (или) госрегистрация прав, переход права. Выписка сведений из ЕГРН предоставляется по специальному запросу сведений. Запрос можно оформить в офисах центра «</w:t>
      </w:r>
      <w:hyperlink r:id="rId14" w:history="1">
        <w:r w:rsidRPr="0019771C">
          <w:rPr>
            <w:rStyle w:val="ac"/>
            <w:rFonts w:ascii="Times New Roman" w:hAnsi="Times New Roman"/>
          </w:rPr>
          <w:t>Мои Документы</w:t>
        </w:r>
      </w:hyperlink>
      <w:r w:rsidRPr="0019771C">
        <w:rPr>
          <w:rFonts w:ascii="Times New Roman" w:hAnsi="Times New Roman"/>
        </w:rPr>
        <w:t xml:space="preserve">» либо самостоятельно на сайте </w:t>
      </w:r>
      <w:hyperlink r:id="rId15" w:history="1">
        <w:r w:rsidRPr="0019771C">
          <w:rPr>
            <w:rStyle w:val="ac"/>
            <w:rFonts w:ascii="Times New Roman" w:hAnsi="Times New Roman"/>
          </w:rPr>
          <w:t>Росреестра</w:t>
        </w:r>
      </w:hyperlink>
      <w:r w:rsidRPr="0019771C">
        <w:rPr>
          <w:rFonts w:ascii="Times New Roman" w:hAnsi="Times New Roman"/>
        </w:rPr>
        <w:t>. Второй вариант возможен в любом месте и в любое время: достаточно иметь выход в интернет.</w:t>
      </w:r>
    </w:p>
    <w:p w:rsidR="0019771C" w:rsidRPr="0019771C" w:rsidRDefault="0019771C" w:rsidP="0019771C">
      <w:pPr>
        <w:spacing w:after="0" w:line="360" w:lineRule="auto"/>
        <w:ind w:firstLine="709"/>
        <w:rPr>
          <w:rFonts w:ascii="Times New Roman" w:hAnsi="Times New Roman"/>
        </w:rPr>
      </w:pPr>
      <w:r w:rsidRPr="0019771C">
        <w:rPr>
          <w:rFonts w:ascii="Times New Roman" w:hAnsi="Times New Roman"/>
        </w:rPr>
        <w:t>На главной странице портала Росреестра нужно выбрать раздел «</w:t>
      </w:r>
      <w:hyperlink r:id="rId16" w:history="1">
        <w:r w:rsidRPr="0019771C">
          <w:rPr>
            <w:rStyle w:val="ac"/>
            <w:rFonts w:ascii="Times New Roman" w:hAnsi="Times New Roman"/>
          </w:rPr>
          <w:t>Электронные услуги и сервисы</w:t>
        </w:r>
      </w:hyperlink>
      <w:r w:rsidRPr="0019771C">
        <w:rPr>
          <w:rFonts w:ascii="Times New Roman" w:hAnsi="Times New Roman"/>
        </w:rPr>
        <w:t>». В меню раздела нажать на кнопку «</w:t>
      </w:r>
      <w:hyperlink r:id="rId17" w:history="1">
        <w:r w:rsidRPr="0019771C">
          <w:rPr>
            <w:rStyle w:val="ac"/>
            <w:rFonts w:ascii="Times New Roman" w:hAnsi="Times New Roman"/>
          </w:rPr>
          <w:t>Выписка из ЕГРН об основных характеристиках и зарегистрированных правах на объект недвижимости</w:t>
        </w:r>
      </w:hyperlink>
      <w:r w:rsidRPr="0019771C">
        <w:rPr>
          <w:rFonts w:ascii="Times New Roman" w:hAnsi="Times New Roman"/>
        </w:rPr>
        <w:t xml:space="preserve">». Заметим, что выписки могут быть разные, например, о содержании правоустанавливающих документов, о кадастровой стоимости объекта недвижимости, о переходе прав на объект недвижимости. Алгоритм получения каждой выписки посредством сайта Росреестра одинаков: после нажатия на кнопку, обозначающую нужный вид выписки, появляется форма запроса для заполнения. Форма предполагает ввод такой информации, как тип объекта и его адрес (обязательно для заполнения). При наличии можно указать кадастровый (или условный) номер объекта. Также заявитель выбирает способ получения сведений: в бумажном или электронном виде. Вторым шагом является заполнение сведений о заявителе (законном представителе): фамилия, имя, отчество; СНИЛС; паспортные данные; номер телефона и адрес электронной почты. Следующий шаг предполагает загрузку необходимых документов. Для получения сведений ограниченного доступа необходимо приложить документы, подтверждающие право заявителя на получение таких сведений. При получении услуги представителем обязательна загрузка доверенности. После выполненных шагов происходит проверка данных. </w:t>
      </w:r>
    </w:p>
    <w:p w:rsidR="00B805F2" w:rsidRDefault="0019771C" w:rsidP="00B805F2">
      <w:pPr>
        <w:spacing w:after="0" w:line="360" w:lineRule="auto"/>
        <w:ind w:firstLine="709"/>
        <w:rPr>
          <w:rFonts w:ascii="Times New Roman" w:hAnsi="Times New Roman"/>
        </w:rPr>
      </w:pPr>
      <w:r w:rsidRPr="0019771C">
        <w:rPr>
          <w:rFonts w:ascii="Times New Roman" w:hAnsi="Times New Roman"/>
        </w:rPr>
        <w:t>В зависимости от выбранного в запросе способа получения ответа заявитель получает выписку:</w:t>
      </w:r>
    </w:p>
    <w:p w:rsidR="0019771C" w:rsidRPr="00B805F2" w:rsidRDefault="0019771C" w:rsidP="00B805F2">
      <w:pPr>
        <w:spacing w:after="0" w:line="360" w:lineRule="auto"/>
        <w:ind w:firstLine="709"/>
        <w:rPr>
          <w:rFonts w:ascii="Times New Roman" w:hAnsi="Times New Roman"/>
        </w:rPr>
      </w:pPr>
      <w:r w:rsidRPr="0019771C">
        <w:t>- в центре «Мои Документы»;</w:t>
      </w:r>
    </w:p>
    <w:p w:rsidR="00B805F2" w:rsidRDefault="00B805F2" w:rsidP="00B805F2">
      <w:pPr>
        <w:pStyle w:val="ab"/>
        <w:spacing w:before="0" w:beforeAutospacing="0" w:after="0" w:afterAutospacing="0" w:line="360" w:lineRule="auto"/>
        <w:rPr>
          <w:sz w:val="22"/>
          <w:szCs w:val="22"/>
        </w:rPr>
      </w:pPr>
      <w:r>
        <w:rPr>
          <w:sz w:val="22"/>
          <w:szCs w:val="22"/>
        </w:rPr>
        <w:t xml:space="preserve">             </w:t>
      </w:r>
      <w:r w:rsidR="0019771C" w:rsidRPr="0019771C">
        <w:rPr>
          <w:sz w:val="22"/>
          <w:szCs w:val="22"/>
        </w:rPr>
        <w:t>- по почте;</w:t>
      </w:r>
    </w:p>
    <w:p w:rsidR="00B805F2" w:rsidRDefault="00B805F2" w:rsidP="00B805F2">
      <w:pPr>
        <w:pStyle w:val="ab"/>
        <w:spacing w:before="0" w:beforeAutospacing="0" w:after="0" w:afterAutospacing="0" w:line="360" w:lineRule="auto"/>
        <w:rPr>
          <w:sz w:val="22"/>
          <w:szCs w:val="22"/>
        </w:rPr>
      </w:pPr>
    </w:p>
    <w:p w:rsidR="00B805F2" w:rsidRDefault="00B805F2" w:rsidP="00B805F2">
      <w:pPr>
        <w:pStyle w:val="ab"/>
        <w:spacing w:before="0" w:beforeAutospacing="0" w:after="0" w:afterAutospacing="0" w:line="360" w:lineRule="auto"/>
        <w:rPr>
          <w:sz w:val="22"/>
          <w:szCs w:val="22"/>
        </w:rPr>
      </w:pPr>
    </w:p>
    <w:p w:rsidR="0019771C" w:rsidRPr="0019771C" w:rsidRDefault="00B805F2" w:rsidP="00B805F2">
      <w:pPr>
        <w:pStyle w:val="ab"/>
        <w:spacing w:before="0" w:beforeAutospacing="0" w:after="0" w:afterAutospacing="0" w:line="360" w:lineRule="auto"/>
        <w:rPr>
          <w:sz w:val="22"/>
          <w:szCs w:val="22"/>
        </w:rPr>
      </w:pPr>
      <w:r>
        <w:rPr>
          <w:sz w:val="22"/>
          <w:szCs w:val="22"/>
        </w:rPr>
        <w:t xml:space="preserve">      </w:t>
      </w:r>
      <w:r w:rsidR="0019771C" w:rsidRPr="0019771C">
        <w:rPr>
          <w:sz w:val="22"/>
          <w:szCs w:val="22"/>
        </w:rPr>
        <w:t>- в электронном виде по электронной почте.</w:t>
      </w:r>
    </w:p>
    <w:p w:rsidR="0019771C" w:rsidRPr="0019771C" w:rsidRDefault="0019771C" w:rsidP="0019771C">
      <w:pPr>
        <w:pStyle w:val="ab"/>
        <w:spacing w:before="0" w:beforeAutospacing="0" w:after="0" w:afterAutospacing="0" w:line="360" w:lineRule="auto"/>
        <w:ind w:firstLine="709"/>
        <w:rPr>
          <w:sz w:val="22"/>
          <w:szCs w:val="22"/>
        </w:rPr>
      </w:pPr>
      <w:r w:rsidRPr="0019771C">
        <w:rPr>
          <w:sz w:val="22"/>
          <w:szCs w:val="22"/>
        </w:rPr>
        <w:t>При предоставлении сведений в электронной форме документ заверяется усиленной квалифицированной электронной подписью уполномоченного лица Росреестра.</w:t>
      </w:r>
    </w:p>
    <w:p w:rsidR="0019771C" w:rsidRDefault="0019771C" w:rsidP="0019771C">
      <w:pPr>
        <w:spacing w:after="0" w:line="360" w:lineRule="auto"/>
        <w:ind w:firstLine="709"/>
        <w:rPr>
          <w:rFonts w:ascii="Times New Roman" w:hAnsi="Times New Roman"/>
        </w:rPr>
      </w:pPr>
      <w:r w:rsidRPr="0019771C">
        <w:rPr>
          <w:rFonts w:ascii="Times New Roman" w:hAnsi="Times New Roman"/>
        </w:rPr>
        <w:t xml:space="preserve">С размером платы за предоставление сведений из ЕГРН можно ознакомиться на сайте Росреестра: </w:t>
      </w:r>
      <w:hyperlink r:id="rId18" w:history="1">
        <w:r w:rsidRPr="0019771C">
          <w:rPr>
            <w:rStyle w:val="ac"/>
            <w:rFonts w:ascii="Times New Roman" w:hAnsi="Times New Roman"/>
          </w:rPr>
          <w:t>https://rosreestr.ru/site/ur/poluchit-svedeniya-iz-egrn/?price</w:t>
        </w:r>
      </w:hyperlink>
      <w:r w:rsidRPr="0019771C">
        <w:rPr>
          <w:rFonts w:ascii="Times New Roman" w:hAnsi="Times New Roman"/>
        </w:rPr>
        <w:t xml:space="preserve">. </w:t>
      </w:r>
    </w:p>
    <w:p w:rsidR="0019771C" w:rsidRPr="0019771C" w:rsidRDefault="0019771C" w:rsidP="0019771C">
      <w:pPr>
        <w:jc w:val="center"/>
        <w:rPr>
          <w:rFonts w:ascii="Times New Roman" w:eastAsia="Times New Roman" w:hAnsi="Times New Roman"/>
          <w:b/>
          <w:i/>
          <w:sz w:val="24"/>
          <w:szCs w:val="24"/>
        </w:rPr>
      </w:pPr>
      <w:r w:rsidRPr="0019771C">
        <w:rPr>
          <w:rFonts w:ascii="Times New Roman" w:eastAsia="Times New Roman" w:hAnsi="Times New Roman"/>
          <w:b/>
          <w:i/>
          <w:sz w:val="24"/>
          <w:szCs w:val="24"/>
        </w:rPr>
        <w:t>Горячая линия Кадастровой палаты: выездной прием и курьерская доставка</w:t>
      </w:r>
    </w:p>
    <w:p w:rsidR="0019771C" w:rsidRPr="0019771C" w:rsidRDefault="0019771C" w:rsidP="0019771C">
      <w:pPr>
        <w:ind w:firstLine="851"/>
        <w:jc w:val="center"/>
        <w:rPr>
          <w:rFonts w:ascii="Times New Roman" w:hAnsi="Times New Roman"/>
        </w:rPr>
      </w:pPr>
      <w:r w:rsidRPr="0019771C">
        <w:rPr>
          <w:rFonts w:ascii="Times New Roman" w:hAnsi="Times New Roman"/>
        </w:rPr>
        <w:t>Кадастровая палата по Новосибирской области имеет функции по выездному обслуживанию граждан и курьерской доставке документов, что упрощает процесс получения госуслуг заявителем.</w:t>
      </w:r>
    </w:p>
    <w:p w:rsidR="0019771C" w:rsidRPr="0019771C" w:rsidRDefault="0019771C" w:rsidP="0019771C">
      <w:pPr>
        <w:ind w:firstLine="851"/>
        <w:jc w:val="center"/>
        <w:rPr>
          <w:rFonts w:ascii="Times New Roman" w:hAnsi="Times New Roman"/>
        </w:rPr>
      </w:pPr>
      <w:r w:rsidRPr="0019771C">
        <w:rPr>
          <w:rFonts w:ascii="Times New Roman" w:hAnsi="Times New Roman"/>
        </w:rPr>
        <w:t xml:space="preserve">Об особенностях организации выездного приема и курьерской доставки специалистами Кадастровой палаты вы сможете узнать, в среду, </w:t>
      </w:r>
      <w:r w:rsidRPr="0019771C">
        <w:rPr>
          <w:rFonts w:ascii="Times New Roman" w:hAnsi="Times New Roman"/>
          <w:b/>
        </w:rPr>
        <w:t>28 февраля</w:t>
      </w:r>
      <w:r w:rsidRPr="0019771C">
        <w:rPr>
          <w:rFonts w:ascii="Times New Roman" w:hAnsi="Times New Roman"/>
        </w:rPr>
        <w:t xml:space="preserve">. </w:t>
      </w:r>
      <w:r w:rsidRPr="0019771C">
        <w:rPr>
          <w:rFonts w:ascii="Times New Roman" w:eastAsia="Times New Roman" w:hAnsi="Times New Roman"/>
        </w:rPr>
        <w:t xml:space="preserve">Телефонное консультирование проведет заместитель начальника межрайонного отдела </w:t>
      </w:r>
      <w:r w:rsidRPr="0019771C">
        <w:rPr>
          <w:rFonts w:ascii="Times New Roman" w:hAnsi="Times New Roman"/>
        </w:rPr>
        <w:t>Гафурова Мария Садуллоевна</w:t>
      </w:r>
      <w:r w:rsidRPr="0019771C">
        <w:rPr>
          <w:rFonts w:ascii="Times New Roman" w:eastAsia="Times New Roman" w:hAnsi="Times New Roman"/>
        </w:rPr>
        <w:t>.</w:t>
      </w:r>
    </w:p>
    <w:p w:rsidR="0019771C" w:rsidRPr="0019771C" w:rsidRDefault="0019771C" w:rsidP="0019771C">
      <w:pPr>
        <w:spacing w:after="0" w:line="240" w:lineRule="auto"/>
        <w:ind w:firstLine="851"/>
        <w:jc w:val="center"/>
        <w:rPr>
          <w:rFonts w:ascii="Times New Roman" w:eastAsia="Times New Roman" w:hAnsi="Times New Roman"/>
          <w:b/>
        </w:rPr>
      </w:pPr>
      <w:r w:rsidRPr="0019771C">
        <w:rPr>
          <w:rFonts w:ascii="Times New Roman" w:hAnsi="Times New Roman"/>
        </w:rPr>
        <w:t xml:space="preserve">Звонки на горячую линию будут приниматься по телефону: </w:t>
      </w:r>
      <w:r w:rsidRPr="0019771C">
        <w:rPr>
          <w:rFonts w:ascii="Times New Roman" w:eastAsia="Times New Roman" w:hAnsi="Times New Roman"/>
          <w:b/>
        </w:rPr>
        <w:t>(383)236-13-52</w:t>
      </w:r>
    </w:p>
    <w:p w:rsidR="0019771C" w:rsidRPr="0019771C" w:rsidRDefault="0019771C" w:rsidP="0019771C">
      <w:pPr>
        <w:spacing w:after="0" w:line="240" w:lineRule="auto"/>
        <w:jc w:val="center"/>
        <w:rPr>
          <w:rFonts w:ascii="Times New Roman" w:hAnsi="Times New Roman"/>
        </w:rPr>
      </w:pPr>
      <w:r w:rsidRPr="0019771C">
        <w:rPr>
          <w:rFonts w:ascii="Times New Roman" w:hAnsi="Times New Roman"/>
          <w:b/>
        </w:rPr>
        <w:t>с 10.00 до 12.00</w:t>
      </w:r>
      <w:r w:rsidRPr="0019771C">
        <w:rPr>
          <w:rFonts w:ascii="Times New Roman" w:hAnsi="Times New Roman"/>
        </w:rPr>
        <w:t>.</w:t>
      </w:r>
    </w:p>
    <w:p w:rsidR="0019771C" w:rsidRDefault="0019771C" w:rsidP="0019771C">
      <w:pPr>
        <w:spacing w:after="0" w:line="240" w:lineRule="auto"/>
        <w:ind w:left="142"/>
        <w:jc w:val="both"/>
        <w:rPr>
          <w:sz w:val="18"/>
          <w:szCs w:val="18"/>
        </w:rPr>
      </w:pPr>
    </w:p>
    <w:p w:rsidR="0019771C" w:rsidRPr="0019771C" w:rsidRDefault="001D3159" w:rsidP="0019771C">
      <w:pPr>
        <w:spacing w:after="0" w:line="360" w:lineRule="auto"/>
        <w:ind w:firstLine="709"/>
        <w:rPr>
          <w:rFonts w:ascii="Times New Roman" w:hAnsi="Times New Roman"/>
        </w:rPr>
      </w:pPr>
      <w:r>
        <w:rPr>
          <w:rFonts w:ascii="Times New Roman" w:eastAsia="Times New Roman" w:hAnsi="Times New Roman"/>
          <w:bCs/>
          <w:noProof/>
          <w:lang w:eastAsia="ru-RU"/>
        </w:rPr>
        <w:drawing>
          <wp:inline distT="0" distB="0" distL="0" distR="0" wp14:anchorId="29AE6552" wp14:editId="2271BBE7">
            <wp:extent cx="5162550" cy="5724525"/>
            <wp:effectExtent l="0" t="0" r="0" b="9525"/>
            <wp:docPr id="2" name="Рисунок 2" descr="C:\Users\User\Desktop\документы\Личный кабинет кадастрового инжене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окументы\Личный кабинет кадастрового инженера.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0367" cy="5733193"/>
                    </a:xfrm>
                    <a:prstGeom prst="rect">
                      <a:avLst/>
                    </a:prstGeom>
                    <a:noFill/>
                    <a:ln>
                      <a:noFill/>
                    </a:ln>
                  </pic:spPr>
                </pic:pic>
              </a:graphicData>
            </a:graphic>
          </wp:inline>
        </w:drawing>
      </w:r>
    </w:p>
    <w:p w:rsidR="0019771C" w:rsidRPr="0019771C" w:rsidRDefault="0019771C" w:rsidP="0019771C">
      <w:pPr>
        <w:pStyle w:val="a9"/>
        <w:ind w:firstLine="720"/>
        <w:rPr>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p w:rsidR="0019771C" w:rsidRDefault="0019771C" w:rsidP="008A5112">
      <w:pPr>
        <w:pStyle w:val="a9"/>
        <w:ind w:firstLine="720"/>
        <w:jc w:val="right"/>
        <w:rPr>
          <w:i/>
          <w:sz w:val="22"/>
          <w:szCs w:val="22"/>
        </w:rPr>
      </w:pPr>
    </w:p>
    <w:tbl>
      <w:tblPr>
        <w:tblpPr w:leftFromText="180" w:rightFromText="180" w:bottomFromText="200" w:vertAnchor="text" w:horzAnchor="margin" w:tblpY="9900"/>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B805F2" w:rsidRPr="001A6878" w:rsidTr="00B805F2">
        <w:trPr>
          <w:trHeight w:val="583"/>
        </w:trPr>
        <w:tc>
          <w:tcPr>
            <w:tcW w:w="2672" w:type="dxa"/>
            <w:tcBorders>
              <w:top w:val="single" w:sz="4" w:space="0" w:color="auto"/>
              <w:left w:val="single" w:sz="4" w:space="0" w:color="auto"/>
              <w:bottom w:val="single" w:sz="4" w:space="0" w:color="auto"/>
              <w:right w:val="single" w:sz="4" w:space="0" w:color="auto"/>
            </w:tcBorders>
          </w:tcPr>
          <w:p w:rsidR="00B805F2" w:rsidRPr="001977FE" w:rsidRDefault="00B805F2" w:rsidP="00B805F2">
            <w:pPr>
              <w:tabs>
                <w:tab w:val="left" w:pos="2145"/>
                <w:tab w:val="center" w:pos="7285"/>
              </w:tabs>
              <w:spacing w:after="0" w:line="240" w:lineRule="auto"/>
              <w:ind w:left="993" w:hanging="993"/>
              <w:rPr>
                <w:rFonts w:ascii="Times New Roman" w:hAnsi="Times New Roman"/>
                <w:sz w:val="20"/>
                <w:szCs w:val="20"/>
              </w:rPr>
            </w:pPr>
            <w:r w:rsidRPr="001977FE">
              <w:rPr>
                <w:rFonts w:ascii="Times New Roman" w:hAnsi="Times New Roman"/>
                <w:sz w:val="20"/>
                <w:szCs w:val="20"/>
              </w:rPr>
              <w:t xml:space="preserve">Редакционный совет: </w:t>
            </w:r>
          </w:p>
          <w:p w:rsidR="00B805F2" w:rsidRPr="001977FE" w:rsidRDefault="00B805F2" w:rsidP="00B805F2">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 xml:space="preserve">Гребенщиков В.В </w:t>
            </w:r>
          </w:p>
          <w:p w:rsidR="00B805F2" w:rsidRPr="001977FE" w:rsidRDefault="00B805F2" w:rsidP="00B805F2">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B805F2" w:rsidRPr="001977FE" w:rsidRDefault="00B805F2" w:rsidP="00B805F2">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B805F2" w:rsidRPr="001977FE" w:rsidRDefault="00B805F2" w:rsidP="00B805F2">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Саратова А.Ю</w:t>
            </w:r>
          </w:p>
        </w:tc>
        <w:tc>
          <w:tcPr>
            <w:tcW w:w="5658" w:type="dxa"/>
            <w:tcBorders>
              <w:top w:val="single" w:sz="4" w:space="0" w:color="auto"/>
              <w:left w:val="single" w:sz="4" w:space="0" w:color="auto"/>
              <w:bottom w:val="single" w:sz="4" w:space="0" w:color="auto"/>
              <w:right w:val="single" w:sz="4" w:space="0" w:color="auto"/>
            </w:tcBorders>
          </w:tcPr>
          <w:p w:rsidR="00B805F2" w:rsidRPr="001977FE" w:rsidRDefault="00B805F2" w:rsidP="00B805F2">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p>
          <w:p w:rsidR="00B805F2" w:rsidRPr="001977FE" w:rsidRDefault="00B805F2" w:rsidP="00B805F2">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B805F2" w:rsidRPr="001977FE" w:rsidRDefault="00B805F2" w:rsidP="00B805F2">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B805F2" w:rsidRPr="001977FE" w:rsidRDefault="00B805F2" w:rsidP="00B805F2">
            <w:pPr>
              <w:spacing w:after="0" w:line="240" w:lineRule="auto"/>
              <w:rPr>
                <w:rFonts w:ascii="Times New Roman" w:hAnsi="Times New Roman"/>
                <w:sz w:val="20"/>
                <w:szCs w:val="20"/>
              </w:rPr>
            </w:pPr>
            <w:r w:rsidRPr="001977FE">
              <w:rPr>
                <w:rFonts w:ascii="Times New Roman" w:hAnsi="Times New Roman"/>
                <w:sz w:val="20"/>
                <w:szCs w:val="20"/>
              </w:rPr>
              <w:t>Тираж 100 экземпляров</w:t>
            </w:r>
          </w:p>
          <w:p w:rsidR="00B805F2" w:rsidRPr="001977FE" w:rsidRDefault="00B805F2" w:rsidP="00B805F2">
            <w:pPr>
              <w:spacing w:after="0" w:line="240" w:lineRule="auto"/>
              <w:rPr>
                <w:rFonts w:ascii="Times New Roman" w:hAnsi="Times New Roman"/>
                <w:sz w:val="20"/>
                <w:szCs w:val="20"/>
              </w:rPr>
            </w:pPr>
          </w:p>
          <w:p w:rsidR="00B805F2" w:rsidRPr="001977FE" w:rsidRDefault="00B805F2" w:rsidP="00B805F2">
            <w:pPr>
              <w:tabs>
                <w:tab w:val="left" w:pos="2145"/>
                <w:tab w:val="center" w:pos="7285"/>
              </w:tabs>
              <w:spacing w:after="0" w:line="240" w:lineRule="auto"/>
              <w:jc w:val="center"/>
              <w:rPr>
                <w:rFonts w:ascii="Times New Roman" w:hAnsi="Times New Roman"/>
                <w:sz w:val="20"/>
                <w:szCs w:val="20"/>
              </w:rPr>
            </w:pPr>
          </w:p>
          <w:p w:rsidR="00B805F2" w:rsidRPr="001977FE" w:rsidRDefault="00B805F2" w:rsidP="00B805F2">
            <w:pPr>
              <w:tabs>
                <w:tab w:val="left" w:pos="2145"/>
                <w:tab w:val="center" w:pos="7285"/>
              </w:tabs>
              <w:spacing w:after="0" w:line="240" w:lineRule="auto"/>
              <w:jc w:val="center"/>
              <w:rPr>
                <w:rFonts w:ascii="Times New Roman" w:hAnsi="Times New Roman"/>
                <w:sz w:val="20"/>
                <w:szCs w:val="20"/>
              </w:rPr>
            </w:pPr>
          </w:p>
          <w:p w:rsidR="00B805F2" w:rsidRDefault="00B805F2" w:rsidP="00B805F2">
            <w:pPr>
              <w:tabs>
                <w:tab w:val="left" w:pos="2145"/>
                <w:tab w:val="center" w:pos="7285"/>
              </w:tabs>
              <w:spacing w:after="0" w:line="240" w:lineRule="auto"/>
              <w:jc w:val="center"/>
              <w:rPr>
                <w:rFonts w:ascii="Times New Roman" w:hAnsi="Times New Roman"/>
                <w:sz w:val="20"/>
                <w:szCs w:val="20"/>
              </w:rPr>
            </w:pPr>
          </w:p>
          <w:p w:rsidR="00B805F2" w:rsidRPr="001977FE" w:rsidRDefault="00B805F2" w:rsidP="00B805F2">
            <w:pPr>
              <w:tabs>
                <w:tab w:val="left" w:pos="2145"/>
                <w:tab w:val="center" w:pos="7285"/>
              </w:tabs>
              <w:spacing w:after="0" w:line="240" w:lineRule="auto"/>
              <w:jc w:val="center"/>
              <w:rPr>
                <w:rFonts w:ascii="Times New Roman" w:hAnsi="Times New Roman"/>
                <w:sz w:val="20"/>
                <w:szCs w:val="20"/>
              </w:rPr>
            </w:pPr>
          </w:p>
          <w:p w:rsidR="00B805F2" w:rsidRPr="001977FE" w:rsidRDefault="00B805F2" w:rsidP="00B805F2">
            <w:pPr>
              <w:tabs>
                <w:tab w:val="left" w:pos="2145"/>
                <w:tab w:val="center" w:pos="7285"/>
              </w:tabs>
              <w:spacing w:after="0" w:line="240" w:lineRule="auto"/>
              <w:jc w:val="center"/>
              <w:rPr>
                <w:rFonts w:ascii="Times New Roman" w:hAnsi="Times New Roman"/>
                <w:sz w:val="20"/>
                <w:szCs w:val="20"/>
              </w:rPr>
            </w:pPr>
          </w:p>
        </w:tc>
      </w:tr>
    </w:tbl>
    <w:p w:rsidR="0019771C" w:rsidRDefault="0019771C" w:rsidP="008A5112">
      <w:pPr>
        <w:pStyle w:val="a9"/>
        <w:ind w:firstLine="720"/>
        <w:jc w:val="right"/>
        <w:rPr>
          <w:i/>
          <w:sz w:val="22"/>
          <w:szCs w:val="22"/>
        </w:rPr>
      </w:pPr>
    </w:p>
    <w:p w:rsidR="0019771C" w:rsidRPr="008A5112" w:rsidRDefault="0019771C" w:rsidP="008A5112">
      <w:pPr>
        <w:pStyle w:val="a9"/>
        <w:ind w:firstLine="720"/>
        <w:jc w:val="right"/>
        <w:rPr>
          <w:i/>
          <w:sz w:val="22"/>
          <w:szCs w:val="22"/>
        </w:rPr>
      </w:pPr>
    </w:p>
    <w:sectPr w:rsidR="0019771C" w:rsidRPr="008A5112" w:rsidSect="008A5112">
      <w:footerReference w:type="default" r:id="rId20"/>
      <w:pgSz w:w="11906" w:h="16838"/>
      <w:pgMar w:top="0" w:right="850" w:bottom="170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89" w:rsidRDefault="00023489" w:rsidP="00523D35">
      <w:pPr>
        <w:spacing w:after="0" w:line="240" w:lineRule="auto"/>
      </w:pPr>
      <w:r>
        <w:separator/>
      </w:r>
    </w:p>
  </w:endnote>
  <w:endnote w:type="continuationSeparator" w:id="0">
    <w:p w:rsidR="00023489" w:rsidRDefault="00023489"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AB14C0">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89" w:rsidRDefault="00023489" w:rsidP="00523D35">
      <w:pPr>
        <w:spacing w:after="0" w:line="240" w:lineRule="auto"/>
      </w:pPr>
      <w:r>
        <w:separator/>
      </w:r>
    </w:p>
  </w:footnote>
  <w:footnote w:type="continuationSeparator" w:id="0">
    <w:p w:rsidR="00023489" w:rsidRDefault="00023489"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23489"/>
    <w:rsid w:val="00094982"/>
    <w:rsid w:val="00097671"/>
    <w:rsid w:val="000D6D8C"/>
    <w:rsid w:val="0019771C"/>
    <w:rsid w:val="001D3159"/>
    <w:rsid w:val="003413D8"/>
    <w:rsid w:val="003538D2"/>
    <w:rsid w:val="00362CCC"/>
    <w:rsid w:val="003B0D62"/>
    <w:rsid w:val="004038B7"/>
    <w:rsid w:val="004509FF"/>
    <w:rsid w:val="005124B3"/>
    <w:rsid w:val="00523D35"/>
    <w:rsid w:val="00623A4C"/>
    <w:rsid w:val="006F32BA"/>
    <w:rsid w:val="007A013C"/>
    <w:rsid w:val="00897917"/>
    <w:rsid w:val="008A5112"/>
    <w:rsid w:val="009468D1"/>
    <w:rsid w:val="009506B7"/>
    <w:rsid w:val="009C1D26"/>
    <w:rsid w:val="00A069C3"/>
    <w:rsid w:val="00AB14C0"/>
    <w:rsid w:val="00B805F2"/>
    <w:rsid w:val="00C63AFB"/>
    <w:rsid w:val="00D8083F"/>
    <w:rsid w:val="00F21420"/>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rosreestr.ru/site/ur/poluchit-svedeniya-iz-egrn/?pr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ashkontrol.ru/" TargetMode="External"/><Relationship Id="rId17" Type="http://schemas.openxmlformats.org/officeDocument/2006/relationships/hyperlink" Target="https://rosreestr.ru/wps/portal/p/cc_present/EGRN_1" TargetMode="External"/><Relationship Id="rId2" Type="http://schemas.openxmlformats.org/officeDocument/2006/relationships/numbering" Target="numbering.xml"/><Relationship Id="rId16" Type="http://schemas.openxmlformats.org/officeDocument/2006/relationships/hyperlink" Target="https://rosreestr.ru/site/e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reestr.ru/site/activity/apellyatsionnye-komissii/" TargetMode="External"/><Relationship Id="rId5" Type="http://schemas.openxmlformats.org/officeDocument/2006/relationships/settings" Target="settings.xml"/><Relationship Id="rId15" Type="http://schemas.openxmlformats.org/officeDocument/2006/relationships/hyperlink" Target="https://rosreestr.ru/site/" TargetMode="External"/><Relationship Id="rId10" Type="http://schemas.openxmlformats.org/officeDocument/2006/relationships/hyperlink" Target="mailto:54_upr@rosreestr.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rosreestr.ru/site/" TargetMode="External"/><Relationship Id="rId14" Type="http://schemas.openxmlformats.org/officeDocument/2006/relationships/hyperlink" Target="https://www.mfc-ns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E55C-E217-4D98-B7D0-D8C07A20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2018-02-26T09:37:00Z</cp:lastPrinted>
  <dcterms:created xsi:type="dcterms:W3CDTF">2018-02-26T09:38:00Z</dcterms:created>
  <dcterms:modified xsi:type="dcterms:W3CDTF">2018-02-26T09:38:00Z</dcterms:modified>
</cp:coreProperties>
</file>