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FD" w:rsidRPr="0061210C" w:rsidRDefault="003E5CB5" w:rsidP="001204A4">
      <w:pPr>
        <w:pStyle w:val="2"/>
        <w:tabs>
          <w:tab w:val="center" w:pos="4677"/>
          <w:tab w:val="center" w:pos="4960"/>
          <w:tab w:val="left" w:pos="8001"/>
        </w:tabs>
        <w:jc w:val="left"/>
        <w:rPr>
          <w:szCs w:val="28"/>
        </w:rPr>
      </w:pPr>
      <w:r>
        <w:rPr>
          <w:szCs w:val="28"/>
        </w:rPr>
        <w:tab/>
      </w:r>
      <w:r w:rsidR="00E732FD">
        <w:rPr>
          <w:szCs w:val="28"/>
        </w:rPr>
        <w:t xml:space="preserve">СОВЕТ ДЕПУТАТОВ    </w:t>
      </w:r>
      <w:r w:rsidR="001204A4">
        <w:rPr>
          <w:szCs w:val="28"/>
        </w:rPr>
        <w:tab/>
        <w:t xml:space="preserve"> </w:t>
      </w:r>
    </w:p>
    <w:p w:rsidR="00E732FD" w:rsidRPr="0061210C" w:rsidRDefault="00E732FD" w:rsidP="00861673">
      <w:pPr>
        <w:pStyle w:val="2"/>
        <w:rPr>
          <w:szCs w:val="28"/>
        </w:rPr>
      </w:pPr>
      <w:r w:rsidRPr="0061210C">
        <w:rPr>
          <w:szCs w:val="28"/>
        </w:rPr>
        <w:t>ПЯТИЛЕТСКОГО СЕЛЬСОВЕТА</w:t>
      </w:r>
    </w:p>
    <w:p w:rsidR="00E732FD" w:rsidRPr="0061210C" w:rsidRDefault="00E732FD" w:rsidP="00861673">
      <w:pPr>
        <w:pStyle w:val="2"/>
        <w:rPr>
          <w:szCs w:val="28"/>
        </w:rPr>
      </w:pPr>
      <w:r w:rsidRPr="0061210C">
        <w:rPr>
          <w:szCs w:val="28"/>
        </w:rPr>
        <w:t>ЧЕРЕПАНОВСКОГО РАЙОНА</w:t>
      </w:r>
    </w:p>
    <w:p w:rsidR="00E732FD" w:rsidRDefault="00E732FD" w:rsidP="00861673">
      <w:pPr>
        <w:pStyle w:val="2"/>
        <w:rPr>
          <w:szCs w:val="28"/>
        </w:rPr>
      </w:pPr>
      <w:r w:rsidRPr="0061210C">
        <w:rPr>
          <w:szCs w:val="28"/>
        </w:rPr>
        <w:t>НОВОСИБИРСКОЙ ОБЛАСТИ</w:t>
      </w:r>
    </w:p>
    <w:p w:rsidR="00E732FD" w:rsidRPr="0061210C" w:rsidRDefault="00E732FD" w:rsidP="00E732FD"/>
    <w:p w:rsidR="00E732FD" w:rsidRPr="00C15993" w:rsidRDefault="006705E6" w:rsidP="00E732FD">
      <w:pPr>
        <w:pStyle w:val="2"/>
        <w:rPr>
          <w:bCs/>
          <w:sz w:val="24"/>
          <w:szCs w:val="24"/>
        </w:rPr>
      </w:pPr>
      <w:r>
        <w:rPr>
          <w:sz w:val="24"/>
          <w:szCs w:val="24"/>
        </w:rPr>
        <w:t>ШЕС</w:t>
      </w:r>
      <w:r w:rsidR="00E732FD" w:rsidRPr="00C15993">
        <w:rPr>
          <w:sz w:val="24"/>
          <w:szCs w:val="24"/>
        </w:rPr>
        <w:t>ТОГО СОЗЫВА</w:t>
      </w:r>
    </w:p>
    <w:p w:rsidR="00E732FD" w:rsidRPr="0061210C" w:rsidRDefault="00E732FD" w:rsidP="00E732FD">
      <w:pPr>
        <w:pStyle w:val="2"/>
        <w:ind w:firstLine="708"/>
        <w:jc w:val="both"/>
        <w:rPr>
          <w:szCs w:val="28"/>
        </w:rPr>
      </w:pPr>
    </w:p>
    <w:p w:rsidR="00E732FD" w:rsidRPr="0061210C" w:rsidRDefault="00E732FD" w:rsidP="00E732FD">
      <w:pPr>
        <w:pStyle w:val="2"/>
        <w:rPr>
          <w:szCs w:val="28"/>
        </w:rPr>
      </w:pPr>
      <w:proofErr w:type="gramStart"/>
      <w:r w:rsidRPr="0061210C">
        <w:rPr>
          <w:szCs w:val="28"/>
        </w:rPr>
        <w:t>Р</w:t>
      </w:r>
      <w:proofErr w:type="gramEnd"/>
      <w:r w:rsidRPr="0061210C">
        <w:rPr>
          <w:szCs w:val="28"/>
        </w:rPr>
        <w:t xml:space="preserve"> Е Ш Е Н И Е</w:t>
      </w:r>
    </w:p>
    <w:p w:rsidR="00E732FD" w:rsidRDefault="00E732FD" w:rsidP="00E732FD">
      <w:pPr>
        <w:tabs>
          <w:tab w:val="left" w:pos="73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9849B1">
        <w:rPr>
          <w:sz w:val="28"/>
          <w:szCs w:val="28"/>
        </w:rPr>
        <w:t>девят</w:t>
      </w:r>
      <w:r w:rsidR="003E5CB5">
        <w:rPr>
          <w:sz w:val="28"/>
          <w:szCs w:val="28"/>
        </w:rPr>
        <w:t>ой</w:t>
      </w:r>
      <w:r w:rsidR="00861673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сессии)</w:t>
      </w:r>
    </w:p>
    <w:p w:rsidR="00E732FD" w:rsidRDefault="00E732FD" w:rsidP="00E732FD">
      <w:pPr>
        <w:jc w:val="both"/>
        <w:rPr>
          <w:b/>
          <w:sz w:val="28"/>
          <w:szCs w:val="28"/>
        </w:rPr>
      </w:pPr>
    </w:p>
    <w:p w:rsidR="00E732FD" w:rsidRPr="00BF332D" w:rsidRDefault="00E732FD" w:rsidP="00E732FD">
      <w:pPr>
        <w:tabs>
          <w:tab w:val="left" w:pos="7875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softHyphen/>
      </w:r>
      <w:r>
        <w:rPr>
          <w:bCs/>
          <w:color w:val="FF0000"/>
          <w:sz w:val="28"/>
          <w:szCs w:val="28"/>
        </w:rPr>
        <w:softHyphen/>
      </w:r>
      <w:r>
        <w:rPr>
          <w:bCs/>
          <w:color w:val="FF0000"/>
          <w:sz w:val="28"/>
          <w:szCs w:val="28"/>
        </w:rPr>
        <w:softHyphen/>
      </w:r>
      <w:r w:rsidRPr="00BF332D">
        <w:rPr>
          <w:bCs/>
          <w:sz w:val="28"/>
          <w:szCs w:val="28"/>
        </w:rPr>
        <w:t xml:space="preserve">от </w:t>
      </w:r>
      <w:r w:rsidR="00E41D5D">
        <w:rPr>
          <w:bCs/>
          <w:sz w:val="28"/>
          <w:szCs w:val="28"/>
        </w:rPr>
        <w:t>31</w:t>
      </w:r>
      <w:r w:rsidR="00336258">
        <w:rPr>
          <w:bCs/>
          <w:sz w:val="28"/>
          <w:szCs w:val="28"/>
        </w:rPr>
        <w:t>.0</w:t>
      </w:r>
      <w:r w:rsidR="001204A4">
        <w:rPr>
          <w:bCs/>
          <w:sz w:val="28"/>
          <w:szCs w:val="28"/>
        </w:rPr>
        <w:t>3</w:t>
      </w:r>
      <w:r w:rsidR="00336258">
        <w:rPr>
          <w:bCs/>
          <w:sz w:val="28"/>
          <w:szCs w:val="28"/>
        </w:rPr>
        <w:t>.2021</w:t>
      </w:r>
      <w:r w:rsidRPr="00BF332D">
        <w:rPr>
          <w:bCs/>
          <w:sz w:val="28"/>
          <w:szCs w:val="28"/>
        </w:rPr>
        <w:tab/>
      </w:r>
      <w:r w:rsidR="001204A4">
        <w:rPr>
          <w:bCs/>
          <w:sz w:val="28"/>
          <w:szCs w:val="28"/>
        </w:rPr>
        <w:t xml:space="preserve">            </w:t>
      </w:r>
      <w:r w:rsidRPr="00BF332D">
        <w:rPr>
          <w:bCs/>
          <w:sz w:val="28"/>
          <w:szCs w:val="28"/>
        </w:rPr>
        <w:t xml:space="preserve">№ </w:t>
      </w:r>
      <w:r w:rsidR="001204A4">
        <w:rPr>
          <w:bCs/>
          <w:sz w:val="28"/>
          <w:szCs w:val="28"/>
        </w:rPr>
        <w:t>2</w:t>
      </w:r>
    </w:p>
    <w:p w:rsidR="00861673" w:rsidRDefault="00861673" w:rsidP="00E732FD">
      <w:pPr>
        <w:tabs>
          <w:tab w:val="left" w:pos="7875"/>
        </w:tabs>
        <w:jc w:val="both"/>
        <w:rPr>
          <w:bCs/>
          <w:sz w:val="28"/>
          <w:szCs w:val="28"/>
        </w:rPr>
      </w:pPr>
    </w:p>
    <w:p w:rsidR="00FC786C" w:rsidRPr="00876863" w:rsidRDefault="00FC786C" w:rsidP="00861673">
      <w:pPr>
        <w:jc w:val="center"/>
        <w:rPr>
          <w:b/>
          <w:sz w:val="28"/>
          <w:szCs w:val="28"/>
        </w:rPr>
      </w:pPr>
      <w:r w:rsidRPr="00876863">
        <w:rPr>
          <w:b/>
          <w:sz w:val="28"/>
          <w:szCs w:val="28"/>
        </w:rPr>
        <w:t>Об исполнении  бюджета</w:t>
      </w:r>
      <w:r w:rsidR="003E5CB5" w:rsidRPr="00876863">
        <w:rPr>
          <w:b/>
          <w:sz w:val="28"/>
          <w:szCs w:val="28"/>
        </w:rPr>
        <w:t xml:space="preserve"> </w:t>
      </w:r>
      <w:r w:rsidR="00E732FD" w:rsidRPr="00876863">
        <w:rPr>
          <w:b/>
          <w:sz w:val="28"/>
          <w:szCs w:val="28"/>
        </w:rPr>
        <w:t>Пятилетского</w:t>
      </w:r>
      <w:r w:rsidR="004110AB" w:rsidRPr="00876863">
        <w:rPr>
          <w:b/>
          <w:sz w:val="28"/>
          <w:szCs w:val="28"/>
        </w:rPr>
        <w:t xml:space="preserve"> сельсовета</w:t>
      </w:r>
      <w:r w:rsidRPr="00876863">
        <w:rPr>
          <w:b/>
          <w:sz w:val="28"/>
          <w:szCs w:val="28"/>
        </w:rPr>
        <w:t xml:space="preserve">  Черепановского района Новосибирской области</w:t>
      </w:r>
      <w:r w:rsidR="001204A4" w:rsidRPr="00876863">
        <w:rPr>
          <w:b/>
          <w:sz w:val="28"/>
          <w:szCs w:val="28"/>
        </w:rPr>
        <w:t xml:space="preserve"> </w:t>
      </w:r>
      <w:r w:rsidR="00336258" w:rsidRPr="00876863">
        <w:rPr>
          <w:b/>
          <w:sz w:val="28"/>
          <w:szCs w:val="28"/>
        </w:rPr>
        <w:t>за 2020</w:t>
      </w:r>
      <w:r w:rsidR="009849B1" w:rsidRPr="00876863">
        <w:rPr>
          <w:b/>
          <w:sz w:val="28"/>
          <w:szCs w:val="28"/>
        </w:rPr>
        <w:t xml:space="preserve"> </w:t>
      </w:r>
      <w:r w:rsidRPr="00876863">
        <w:rPr>
          <w:b/>
          <w:sz w:val="28"/>
          <w:szCs w:val="28"/>
        </w:rPr>
        <w:t>год</w:t>
      </w:r>
    </w:p>
    <w:p w:rsidR="00FC786C" w:rsidRPr="00D1600C" w:rsidRDefault="00FC786C" w:rsidP="00FC786C">
      <w:pPr>
        <w:jc w:val="center"/>
        <w:rPr>
          <w:rFonts w:ascii="Arial" w:hAnsi="Arial" w:cs="Arial"/>
          <w:b/>
          <w:sz w:val="28"/>
          <w:szCs w:val="28"/>
        </w:rPr>
      </w:pPr>
    </w:p>
    <w:p w:rsidR="00FC786C" w:rsidRDefault="00FC786C" w:rsidP="00FC786C">
      <w:pPr>
        <w:ind w:left="-142"/>
        <w:jc w:val="both"/>
        <w:rPr>
          <w:sz w:val="28"/>
          <w:szCs w:val="28"/>
        </w:rPr>
      </w:pPr>
      <w:proofErr w:type="gramStart"/>
      <w:r w:rsidRPr="00D1600C">
        <w:rPr>
          <w:sz w:val="28"/>
          <w:szCs w:val="28"/>
        </w:rPr>
        <w:t xml:space="preserve">В соответствии с Федеральным законом от 06.10.2003 года № 131-Ф3 «Об общих принципах организации местного самоуправления в Российской Федерации», Уставом </w:t>
      </w:r>
      <w:r w:rsidR="00E732FD">
        <w:rPr>
          <w:sz w:val="28"/>
          <w:szCs w:val="28"/>
        </w:rPr>
        <w:t>Пятилетского</w:t>
      </w:r>
      <w:r w:rsidR="004110AB">
        <w:rPr>
          <w:sz w:val="28"/>
          <w:szCs w:val="28"/>
        </w:rPr>
        <w:t xml:space="preserve"> сельсовета</w:t>
      </w:r>
      <w:r w:rsidRPr="00D1600C">
        <w:rPr>
          <w:sz w:val="28"/>
          <w:szCs w:val="28"/>
        </w:rPr>
        <w:t xml:space="preserve"> Черепановского района Новосибирской области, </w:t>
      </w:r>
      <w:r w:rsidRPr="00861673">
        <w:rPr>
          <w:sz w:val="28"/>
          <w:szCs w:val="28"/>
        </w:rPr>
        <w:t xml:space="preserve">решением </w:t>
      </w:r>
      <w:r w:rsidR="00861673" w:rsidRPr="00861673">
        <w:rPr>
          <w:sz w:val="28"/>
          <w:szCs w:val="28"/>
        </w:rPr>
        <w:t>18</w:t>
      </w:r>
      <w:r w:rsidRPr="00861673">
        <w:rPr>
          <w:sz w:val="28"/>
          <w:szCs w:val="28"/>
        </w:rPr>
        <w:t xml:space="preserve"> сессии Совета </w:t>
      </w:r>
      <w:r w:rsidR="00E732FD" w:rsidRPr="00861673">
        <w:rPr>
          <w:sz w:val="28"/>
          <w:szCs w:val="28"/>
        </w:rPr>
        <w:t>Пятилетского</w:t>
      </w:r>
      <w:r w:rsidR="004110AB" w:rsidRPr="00861673">
        <w:rPr>
          <w:sz w:val="28"/>
          <w:szCs w:val="28"/>
        </w:rPr>
        <w:t xml:space="preserve"> сельсовета </w:t>
      </w:r>
      <w:r w:rsidRPr="00861673">
        <w:rPr>
          <w:sz w:val="28"/>
          <w:szCs w:val="28"/>
        </w:rPr>
        <w:t>Черепановского района Новосибирской области от</w:t>
      </w:r>
      <w:r w:rsidR="00861673" w:rsidRPr="00861673">
        <w:rPr>
          <w:sz w:val="28"/>
          <w:szCs w:val="28"/>
        </w:rPr>
        <w:t xml:space="preserve"> 03.07</w:t>
      </w:r>
      <w:r w:rsidRPr="00861673">
        <w:rPr>
          <w:sz w:val="28"/>
          <w:szCs w:val="28"/>
        </w:rPr>
        <w:t>.</w:t>
      </w:r>
      <w:r w:rsidR="00861673" w:rsidRPr="00861673">
        <w:rPr>
          <w:sz w:val="28"/>
          <w:szCs w:val="28"/>
        </w:rPr>
        <w:t>2017г</w:t>
      </w:r>
      <w:r w:rsidR="00F8568B">
        <w:rPr>
          <w:sz w:val="28"/>
          <w:szCs w:val="28"/>
        </w:rPr>
        <w:t>. «</w:t>
      </w:r>
      <w:r w:rsidRPr="00861673">
        <w:rPr>
          <w:sz w:val="28"/>
          <w:szCs w:val="28"/>
        </w:rPr>
        <w:t>О</w:t>
      </w:r>
      <w:r w:rsidR="00861673" w:rsidRPr="00861673">
        <w:rPr>
          <w:sz w:val="28"/>
          <w:szCs w:val="28"/>
        </w:rPr>
        <w:t xml:space="preserve">б утверждении  Положения о </w:t>
      </w:r>
      <w:r w:rsidRPr="00861673">
        <w:rPr>
          <w:sz w:val="28"/>
          <w:szCs w:val="28"/>
        </w:rPr>
        <w:t xml:space="preserve"> бюджетном процессе в </w:t>
      </w:r>
      <w:r w:rsidR="00E732FD" w:rsidRPr="00861673">
        <w:rPr>
          <w:sz w:val="28"/>
          <w:szCs w:val="28"/>
        </w:rPr>
        <w:t>Пятилетском</w:t>
      </w:r>
      <w:r w:rsidR="004110AB" w:rsidRPr="00861673">
        <w:rPr>
          <w:sz w:val="28"/>
          <w:szCs w:val="28"/>
        </w:rPr>
        <w:t xml:space="preserve"> сельсовете </w:t>
      </w:r>
      <w:r w:rsidRPr="00861673">
        <w:rPr>
          <w:sz w:val="28"/>
          <w:szCs w:val="28"/>
        </w:rPr>
        <w:t>Черепановского района Новосибирской области»</w:t>
      </w:r>
      <w:r w:rsidR="00861673">
        <w:rPr>
          <w:sz w:val="28"/>
          <w:szCs w:val="28"/>
        </w:rPr>
        <w:t>, Совет депутатов Пятилетского сельсовета Черепановского района Новосибирской области</w:t>
      </w:r>
      <w:proofErr w:type="gramEnd"/>
    </w:p>
    <w:p w:rsidR="00FC786C" w:rsidRPr="00D1600C" w:rsidRDefault="00FC786C" w:rsidP="00FC786C">
      <w:pPr>
        <w:ind w:left="-142"/>
        <w:jc w:val="both"/>
        <w:rPr>
          <w:sz w:val="28"/>
          <w:szCs w:val="28"/>
        </w:rPr>
      </w:pPr>
      <w:r w:rsidRPr="00D1600C">
        <w:rPr>
          <w:sz w:val="28"/>
          <w:szCs w:val="28"/>
        </w:rPr>
        <w:t xml:space="preserve">РЕШИЛ: </w:t>
      </w:r>
    </w:p>
    <w:p w:rsidR="00FC786C" w:rsidRPr="00BA1005" w:rsidRDefault="00FC786C" w:rsidP="00FC786C">
      <w:pPr>
        <w:jc w:val="both"/>
        <w:rPr>
          <w:sz w:val="28"/>
          <w:szCs w:val="28"/>
        </w:rPr>
      </w:pPr>
      <w:r w:rsidRPr="00D1600C">
        <w:rPr>
          <w:sz w:val="28"/>
          <w:szCs w:val="28"/>
        </w:rPr>
        <w:tab/>
        <w:t>1.</w:t>
      </w:r>
      <w:r w:rsidRPr="00470D29">
        <w:rPr>
          <w:sz w:val="28"/>
          <w:szCs w:val="28"/>
        </w:rPr>
        <w:t xml:space="preserve">Утвердить основные </w:t>
      </w:r>
      <w:r w:rsidRPr="00BA1005">
        <w:rPr>
          <w:sz w:val="28"/>
          <w:szCs w:val="28"/>
        </w:rPr>
        <w:t xml:space="preserve">характеристики  исполнения бюджета </w:t>
      </w:r>
      <w:r w:rsidR="00E732FD">
        <w:rPr>
          <w:sz w:val="28"/>
          <w:szCs w:val="28"/>
        </w:rPr>
        <w:t>Пятилетского</w:t>
      </w:r>
      <w:r w:rsidR="004110AB" w:rsidRPr="00BA1005">
        <w:rPr>
          <w:sz w:val="28"/>
          <w:szCs w:val="28"/>
        </w:rPr>
        <w:t xml:space="preserve"> сельсовета</w:t>
      </w:r>
      <w:r w:rsidRPr="00BA1005">
        <w:rPr>
          <w:sz w:val="28"/>
          <w:szCs w:val="28"/>
        </w:rPr>
        <w:t xml:space="preserve"> Черепановского района Новосибирской области:</w:t>
      </w:r>
    </w:p>
    <w:p w:rsidR="00FC786C" w:rsidRPr="005B4FD1" w:rsidRDefault="00FC786C" w:rsidP="00FC786C">
      <w:pPr>
        <w:jc w:val="both"/>
        <w:rPr>
          <w:sz w:val="28"/>
          <w:szCs w:val="28"/>
        </w:rPr>
      </w:pPr>
      <w:r w:rsidRPr="00BA1005">
        <w:rPr>
          <w:sz w:val="28"/>
          <w:szCs w:val="28"/>
        </w:rPr>
        <w:t xml:space="preserve">       объем доходов бюджета </w:t>
      </w:r>
      <w:r w:rsidR="00E732FD" w:rsidRPr="005B4FD1">
        <w:rPr>
          <w:sz w:val="28"/>
          <w:szCs w:val="28"/>
        </w:rPr>
        <w:t>Пятилетского</w:t>
      </w:r>
      <w:r w:rsidR="004110AB" w:rsidRPr="005B4FD1">
        <w:rPr>
          <w:sz w:val="28"/>
          <w:szCs w:val="28"/>
        </w:rPr>
        <w:t xml:space="preserve"> сельсовета </w:t>
      </w:r>
      <w:r w:rsidRPr="005B4FD1">
        <w:rPr>
          <w:sz w:val="28"/>
          <w:szCs w:val="28"/>
        </w:rPr>
        <w:t xml:space="preserve">Черепановского района Новосибирской области в сумме </w:t>
      </w:r>
      <w:r w:rsidR="00336258">
        <w:rPr>
          <w:color w:val="000000"/>
          <w:sz w:val="28"/>
          <w:szCs w:val="28"/>
        </w:rPr>
        <w:t>15 244 954,66</w:t>
      </w:r>
      <w:r w:rsidR="00E732FD" w:rsidRPr="005B4FD1">
        <w:rPr>
          <w:color w:val="000000"/>
          <w:sz w:val="28"/>
          <w:szCs w:val="28"/>
        </w:rPr>
        <w:t xml:space="preserve"> </w:t>
      </w:r>
      <w:r w:rsidRPr="005B4FD1">
        <w:rPr>
          <w:sz w:val="28"/>
          <w:szCs w:val="28"/>
        </w:rPr>
        <w:t>рублей</w:t>
      </w:r>
    </w:p>
    <w:p w:rsidR="00FC786C" w:rsidRPr="005B4FD1" w:rsidRDefault="00FC786C" w:rsidP="00FC786C">
      <w:pPr>
        <w:jc w:val="both"/>
        <w:rPr>
          <w:sz w:val="28"/>
          <w:szCs w:val="28"/>
        </w:rPr>
      </w:pPr>
      <w:r w:rsidRPr="005B4FD1">
        <w:rPr>
          <w:sz w:val="28"/>
          <w:szCs w:val="28"/>
        </w:rPr>
        <w:t xml:space="preserve">        объем расходов  бюджета </w:t>
      </w:r>
      <w:r w:rsidR="00E732FD" w:rsidRPr="005B4FD1">
        <w:rPr>
          <w:sz w:val="28"/>
          <w:szCs w:val="28"/>
        </w:rPr>
        <w:t>Пятилетского</w:t>
      </w:r>
      <w:r w:rsidR="004110AB" w:rsidRPr="005B4FD1">
        <w:rPr>
          <w:sz w:val="28"/>
          <w:szCs w:val="28"/>
        </w:rPr>
        <w:t xml:space="preserve"> сельсовета </w:t>
      </w:r>
      <w:r w:rsidRPr="005B4FD1">
        <w:rPr>
          <w:sz w:val="28"/>
          <w:szCs w:val="28"/>
        </w:rPr>
        <w:t xml:space="preserve">Черепановского района Новосибирской области в сумме </w:t>
      </w:r>
      <w:r w:rsidR="00336258">
        <w:rPr>
          <w:color w:val="000000"/>
          <w:sz w:val="28"/>
          <w:szCs w:val="28"/>
        </w:rPr>
        <w:t>14 926 300,58</w:t>
      </w:r>
      <w:r w:rsidR="00E732FD" w:rsidRPr="005B4FD1">
        <w:rPr>
          <w:color w:val="000000"/>
          <w:sz w:val="28"/>
          <w:szCs w:val="28"/>
        </w:rPr>
        <w:t xml:space="preserve"> </w:t>
      </w:r>
      <w:r w:rsidRPr="005B4FD1">
        <w:rPr>
          <w:sz w:val="28"/>
          <w:szCs w:val="28"/>
        </w:rPr>
        <w:t>рублей</w:t>
      </w:r>
    </w:p>
    <w:p w:rsidR="00FC786C" w:rsidRPr="005B4FD1" w:rsidRDefault="003E5CB5" w:rsidP="003E5C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F359A" w:rsidRPr="005B4FD1">
        <w:rPr>
          <w:sz w:val="28"/>
          <w:szCs w:val="28"/>
        </w:rPr>
        <w:t>профицит</w:t>
      </w:r>
      <w:r w:rsidR="00FC786C" w:rsidRPr="005B4FD1">
        <w:rPr>
          <w:sz w:val="28"/>
          <w:szCs w:val="28"/>
        </w:rPr>
        <w:t xml:space="preserve"> бюджета    </w:t>
      </w:r>
      <w:r w:rsidR="00E732FD" w:rsidRPr="005B4FD1">
        <w:rPr>
          <w:sz w:val="28"/>
          <w:szCs w:val="28"/>
        </w:rPr>
        <w:t>Пятилетского</w:t>
      </w:r>
      <w:r w:rsidR="004110AB" w:rsidRPr="005B4FD1">
        <w:rPr>
          <w:sz w:val="28"/>
          <w:szCs w:val="28"/>
        </w:rPr>
        <w:t xml:space="preserve"> сельсовета </w:t>
      </w:r>
      <w:r w:rsidR="00FC786C" w:rsidRPr="005B4FD1">
        <w:rPr>
          <w:sz w:val="28"/>
          <w:szCs w:val="28"/>
        </w:rPr>
        <w:t xml:space="preserve">Черепановского  района Новосибирской области в сумме </w:t>
      </w:r>
      <w:r w:rsidR="00336258">
        <w:rPr>
          <w:color w:val="000000"/>
          <w:sz w:val="28"/>
          <w:szCs w:val="28"/>
        </w:rPr>
        <w:t>318 654,11</w:t>
      </w:r>
      <w:r w:rsidR="00E732FD" w:rsidRPr="005B4FD1">
        <w:rPr>
          <w:color w:val="000000"/>
          <w:sz w:val="28"/>
          <w:szCs w:val="28"/>
        </w:rPr>
        <w:t xml:space="preserve"> </w:t>
      </w:r>
      <w:r w:rsidR="00FC786C" w:rsidRPr="005B4FD1">
        <w:rPr>
          <w:sz w:val="28"/>
          <w:szCs w:val="28"/>
        </w:rPr>
        <w:t>рублей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BA1005">
        <w:rPr>
          <w:sz w:val="28"/>
          <w:szCs w:val="28"/>
        </w:rPr>
        <w:t xml:space="preserve">          2.Утвердить отчет об исполнении бюджета </w:t>
      </w:r>
      <w:r w:rsidR="005B4FD1">
        <w:rPr>
          <w:sz w:val="28"/>
          <w:szCs w:val="28"/>
        </w:rPr>
        <w:t>Пятилетского</w:t>
      </w:r>
      <w:r w:rsidR="004110AB" w:rsidRPr="00BA1005">
        <w:rPr>
          <w:sz w:val="28"/>
          <w:szCs w:val="28"/>
        </w:rPr>
        <w:t xml:space="preserve"> сельсовета </w:t>
      </w:r>
      <w:r w:rsidRPr="00BA1005">
        <w:rPr>
          <w:sz w:val="28"/>
          <w:szCs w:val="28"/>
        </w:rPr>
        <w:t>Черепановского района Новосибирской области по доходам,</w:t>
      </w:r>
      <w:r w:rsidR="0015603B" w:rsidRPr="0015603B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по кодам класси</w:t>
      </w:r>
      <w:r w:rsidR="00336258">
        <w:rPr>
          <w:sz w:val="28"/>
          <w:szCs w:val="28"/>
        </w:rPr>
        <w:t>фикации  доходов бюджета за 2020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год, согласно приложению №1 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  3.Утвердить отчет об исполнении бюджета </w:t>
      </w:r>
      <w:r w:rsidR="005B4FD1">
        <w:rPr>
          <w:sz w:val="28"/>
          <w:szCs w:val="28"/>
        </w:rPr>
        <w:t>Пятилетского</w:t>
      </w:r>
      <w:r w:rsidR="004110AB">
        <w:rPr>
          <w:sz w:val="28"/>
          <w:szCs w:val="28"/>
        </w:rPr>
        <w:t xml:space="preserve"> сельсовета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 xml:space="preserve">Черепановского  района Новосибирской области по расходам бюджета </w:t>
      </w:r>
      <w:r w:rsidR="005B4FD1">
        <w:rPr>
          <w:sz w:val="28"/>
          <w:szCs w:val="28"/>
        </w:rPr>
        <w:t>Пятилетского</w:t>
      </w:r>
      <w:r w:rsidR="004110AB">
        <w:rPr>
          <w:sz w:val="28"/>
          <w:szCs w:val="28"/>
        </w:rPr>
        <w:t xml:space="preserve"> сельсовета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Черепановского района Новосибирской области по разделам, подразделам функциональной классификации  расходов бюджет</w:t>
      </w:r>
      <w:r w:rsidR="00336258">
        <w:rPr>
          <w:sz w:val="28"/>
          <w:szCs w:val="28"/>
        </w:rPr>
        <w:t>ов Российской Федерации  за 2020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год,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согласно приложению №2 настоящего решения.</w:t>
      </w:r>
    </w:p>
    <w:p w:rsidR="00861673" w:rsidRPr="00470D29" w:rsidRDefault="00FC786C" w:rsidP="001204A4">
      <w:pPr>
        <w:ind w:firstLine="708"/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4. Утвердить отчет по расходам  бюджета </w:t>
      </w:r>
      <w:r w:rsidR="005B4FD1">
        <w:rPr>
          <w:sz w:val="28"/>
          <w:szCs w:val="28"/>
        </w:rPr>
        <w:t>Пятилетского</w:t>
      </w:r>
      <w:r w:rsidR="004110AB">
        <w:rPr>
          <w:sz w:val="28"/>
          <w:szCs w:val="28"/>
        </w:rPr>
        <w:t xml:space="preserve"> сельсовета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Черепановского района Новосибирской области по ведомстве</w:t>
      </w:r>
      <w:r w:rsidR="00336258">
        <w:rPr>
          <w:sz w:val="28"/>
          <w:szCs w:val="28"/>
        </w:rPr>
        <w:t>нной структуре расходов  за 2020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год, согласно приложению №</w:t>
      </w:r>
      <w:r w:rsidR="00E41D5D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3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 5. Утвердить  отчет по источникам финансирования дефицита бюджета по кодам классификации источников финансирования дефицита бюджета, согласно приложению №4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настоящего решения.</w:t>
      </w:r>
    </w:p>
    <w:p w:rsidR="00FC786C" w:rsidRPr="005B4FD1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 6. Направить настоящее решение Главе </w:t>
      </w:r>
      <w:r w:rsidR="005B4FD1">
        <w:rPr>
          <w:sz w:val="28"/>
          <w:szCs w:val="28"/>
        </w:rPr>
        <w:t>Пятилетского</w:t>
      </w:r>
      <w:r w:rsidR="004110AB">
        <w:rPr>
          <w:sz w:val="28"/>
          <w:szCs w:val="28"/>
        </w:rPr>
        <w:t xml:space="preserve"> сельсовета</w:t>
      </w:r>
      <w:r w:rsidR="003E5CB5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 xml:space="preserve">Черепановского района </w:t>
      </w:r>
      <w:r w:rsidRPr="005B4FD1">
        <w:rPr>
          <w:sz w:val="28"/>
          <w:szCs w:val="28"/>
        </w:rPr>
        <w:t>Новосибирской области для подписания и опубликования</w:t>
      </w:r>
    </w:p>
    <w:p w:rsidR="004110AB" w:rsidRDefault="008F6F39" w:rsidP="00861673">
      <w:pPr>
        <w:ind w:firstLine="284"/>
        <w:jc w:val="both"/>
        <w:rPr>
          <w:sz w:val="28"/>
          <w:szCs w:val="28"/>
        </w:rPr>
      </w:pPr>
      <w:r w:rsidRPr="005B4FD1">
        <w:rPr>
          <w:sz w:val="28"/>
          <w:szCs w:val="28"/>
        </w:rPr>
        <w:lastRenderedPageBreak/>
        <w:t xml:space="preserve">      7</w:t>
      </w:r>
      <w:r w:rsidR="00076052" w:rsidRPr="005B4FD1">
        <w:rPr>
          <w:sz w:val="28"/>
          <w:szCs w:val="28"/>
        </w:rPr>
        <w:t>.</w:t>
      </w:r>
      <w:r w:rsidR="00861673" w:rsidRPr="00DC769D">
        <w:rPr>
          <w:sz w:val="28"/>
          <w:szCs w:val="28"/>
        </w:rPr>
        <w:t>Данное  решение вступает в силу после официального опубликования в газете «Сельские вести».</w:t>
      </w:r>
    </w:p>
    <w:p w:rsidR="00861673" w:rsidRDefault="00861673" w:rsidP="00861673">
      <w:pPr>
        <w:ind w:firstLine="284"/>
        <w:jc w:val="both"/>
        <w:rPr>
          <w:sz w:val="28"/>
          <w:szCs w:val="28"/>
        </w:rPr>
      </w:pPr>
    </w:p>
    <w:p w:rsidR="004110AB" w:rsidRPr="005B4FD1" w:rsidRDefault="004110AB" w:rsidP="004110AB">
      <w:pPr>
        <w:ind w:firstLine="284"/>
        <w:jc w:val="both"/>
        <w:rPr>
          <w:sz w:val="28"/>
          <w:szCs w:val="28"/>
        </w:rPr>
      </w:pPr>
    </w:p>
    <w:p w:rsidR="005B4FD1" w:rsidRPr="005B4FD1" w:rsidRDefault="005B4FD1" w:rsidP="00861673">
      <w:pPr>
        <w:jc w:val="both"/>
        <w:rPr>
          <w:sz w:val="28"/>
          <w:szCs w:val="28"/>
        </w:rPr>
      </w:pPr>
      <w:r w:rsidRPr="005B4FD1">
        <w:rPr>
          <w:sz w:val="28"/>
          <w:szCs w:val="28"/>
        </w:rPr>
        <w:t xml:space="preserve">Глава  Пятилетского сельсовета </w:t>
      </w:r>
    </w:p>
    <w:p w:rsidR="005B4FD1" w:rsidRPr="005B4FD1" w:rsidRDefault="005B4FD1" w:rsidP="00861673">
      <w:pPr>
        <w:jc w:val="both"/>
        <w:rPr>
          <w:sz w:val="28"/>
          <w:szCs w:val="28"/>
        </w:rPr>
      </w:pPr>
      <w:r w:rsidRPr="005B4FD1">
        <w:rPr>
          <w:sz w:val="28"/>
          <w:szCs w:val="28"/>
        </w:rPr>
        <w:t xml:space="preserve">Черепановского района  </w:t>
      </w:r>
    </w:p>
    <w:p w:rsidR="005B4FD1" w:rsidRPr="005B4FD1" w:rsidRDefault="005B4FD1" w:rsidP="00861673">
      <w:pPr>
        <w:jc w:val="both"/>
        <w:rPr>
          <w:sz w:val="28"/>
          <w:szCs w:val="28"/>
        </w:rPr>
      </w:pPr>
      <w:r w:rsidRPr="005B4FD1">
        <w:rPr>
          <w:sz w:val="28"/>
          <w:szCs w:val="28"/>
        </w:rPr>
        <w:t xml:space="preserve">Новосибирской области                      </w:t>
      </w:r>
      <w:r w:rsidRPr="005B4FD1">
        <w:rPr>
          <w:sz w:val="28"/>
          <w:szCs w:val="28"/>
        </w:rPr>
        <w:tab/>
      </w:r>
      <w:r w:rsidRPr="005B4FD1">
        <w:rPr>
          <w:sz w:val="28"/>
          <w:szCs w:val="28"/>
        </w:rPr>
        <w:tab/>
      </w:r>
      <w:r w:rsidRPr="005B4FD1">
        <w:rPr>
          <w:sz w:val="28"/>
          <w:szCs w:val="28"/>
        </w:rPr>
        <w:tab/>
      </w:r>
      <w:r w:rsidR="001204A4">
        <w:rPr>
          <w:sz w:val="28"/>
          <w:szCs w:val="28"/>
        </w:rPr>
        <w:t xml:space="preserve">               </w:t>
      </w:r>
      <w:r w:rsidR="00336258">
        <w:rPr>
          <w:sz w:val="28"/>
          <w:szCs w:val="28"/>
        </w:rPr>
        <w:t>Ю.В.</w:t>
      </w:r>
      <w:r w:rsidR="001204A4">
        <w:rPr>
          <w:sz w:val="28"/>
          <w:szCs w:val="28"/>
        </w:rPr>
        <w:t xml:space="preserve"> </w:t>
      </w:r>
      <w:r w:rsidR="00336258">
        <w:rPr>
          <w:sz w:val="28"/>
          <w:szCs w:val="28"/>
        </w:rPr>
        <w:t>Яковлева</w:t>
      </w:r>
    </w:p>
    <w:p w:rsidR="005B4FD1" w:rsidRPr="005B4FD1" w:rsidRDefault="005B4FD1" w:rsidP="00861673">
      <w:pPr>
        <w:jc w:val="both"/>
        <w:rPr>
          <w:sz w:val="28"/>
          <w:szCs w:val="28"/>
        </w:rPr>
      </w:pPr>
    </w:p>
    <w:p w:rsidR="005B4FD1" w:rsidRPr="005B4FD1" w:rsidRDefault="005B4FD1" w:rsidP="00861673">
      <w:pPr>
        <w:jc w:val="both"/>
        <w:rPr>
          <w:sz w:val="28"/>
          <w:szCs w:val="28"/>
        </w:rPr>
      </w:pPr>
      <w:r w:rsidRPr="005B4FD1">
        <w:rPr>
          <w:sz w:val="28"/>
          <w:szCs w:val="28"/>
        </w:rPr>
        <w:t xml:space="preserve">Председатель Совета депутатов </w:t>
      </w:r>
    </w:p>
    <w:p w:rsidR="005B4FD1" w:rsidRPr="005B4FD1" w:rsidRDefault="005B4FD1" w:rsidP="00861673">
      <w:pPr>
        <w:jc w:val="both"/>
        <w:rPr>
          <w:sz w:val="28"/>
          <w:szCs w:val="28"/>
        </w:rPr>
      </w:pPr>
      <w:r w:rsidRPr="005B4FD1">
        <w:rPr>
          <w:sz w:val="28"/>
          <w:szCs w:val="28"/>
        </w:rPr>
        <w:t>Пятилетского сельсовета</w:t>
      </w:r>
    </w:p>
    <w:p w:rsidR="001204A4" w:rsidRDefault="005B4FD1" w:rsidP="00861673">
      <w:pPr>
        <w:jc w:val="both"/>
        <w:rPr>
          <w:sz w:val="28"/>
          <w:szCs w:val="28"/>
        </w:rPr>
      </w:pPr>
      <w:r w:rsidRPr="005B4FD1">
        <w:rPr>
          <w:sz w:val="28"/>
          <w:szCs w:val="28"/>
        </w:rPr>
        <w:t>Черепановского района</w:t>
      </w:r>
    </w:p>
    <w:p w:rsidR="005B4FD1" w:rsidRPr="005B4FD1" w:rsidRDefault="001204A4" w:rsidP="00861673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5B4FD1" w:rsidRPr="005B4FD1">
        <w:rPr>
          <w:sz w:val="28"/>
          <w:szCs w:val="28"/>
        </w:rPr>
        <w:t xml:space="preserve">        </w:t>
      </w:r>
      <w:r w:rsidR="005B4FD1" w:rsidRPr="005B4FD1">
        <w:rPr>
          <w:sz w:val="28"/>
          <w:szCs w:val="28"/>
        </w:rPr>
        <w:tab/>
      </w:r>
      <w:r w:rsidR="005B4FD1" w:rsidRPr="005B4FD1">
        <w:rPr>
          <w:sz w:val="28"/>
          <w:szCs w:val="28"/>
        </w:rPr>
        <w:tab/>
      </w:r>
      <w:r w:rsidR="003E5CB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</w:t>
      </w:r>
      <w:r w:rsidR="005B4FD1" w:rsidRPr="005B4FD1">
        <w:rPr>
          <w:sz w:val="28"/>
          <w:szCs w:val="28"/>
        </w:rPr>
        <w:t xml:space="preserve"> </w:t>
      </w:r>
      <w:r w:rsidR="00336258">
        <w:rPr>
          <w:sz w:val="28"/>
          <w:szCs w:val="28"/>
        </w:rPr>
        <w:t>О.Ф.</w:t>
      </w:r>
      <w:r>
        <w:rPr>
          <w:sz w:val="28"/>
          <w:szCs w:val="28"/>
        </w:rPr>
        <w:t xml:space="preserve"> </w:t>
      </w:r>
      <w:proofErr w:type="gramStart"/>
      <w:r w:rsidR="00336258">
        <w:rPr>
          <w:sz w:val="28"/>
          <w:szCs w:val="28"/>
        </w:rPr>
        <w:t>Кислых</w:t>
      </w:r>
      <w:proofErr w:type="gramEnd"/>
    </w:p>
    <w:p w:rsidR="00076052" w:rsidRPr="005B4FD1" w:rsidRDefault="00076052" w:rsidP="00076052">
      <w:pPr>
        <w:jc w:val="both"/>
        <w:rPr>
          <w:sz w:val="28"/>
          <w:szCs w:val="28"/>
        </w:rPr>
      </w:pPr>
    </w:p>
    <w:p w:rsidR="00BA4979" w:rsidRDefault="00BA4979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1805F8" w:rsidRDefault="001805F8">
      <w:pPr>
        <w:jc w:val="both"/>
        <w:rPr>
          <w:b/>
        </w:rPr>
      </w:pPr>
    </w:p>
    <w:p w:rsidR="000C50AF" w:rsidRDefault="000C50AF">
      <w:pPr>
        <w:jc w:val="both"/>
        <w:rPr>
          <w:b/>
        </w:rPr>
      </w:pPr>
    </w:p>
    <w:p w:rsidR="000C50AF" w:rsidRDefault="000C50AF">
      <w:pPr>
        <w:jc w:val="both"/>
        <w:rPr>
          <w:b/>
        </w:rPr>
      </w:pPr>
    </w:p>
    <w:p w:rsidR="000C50AF" w:rsidRDefault="000C50AF">
      <w:pPr>
        <w:jc w:val="both"/>
        <w:rPr>
          <w:b/>
        </w:rPr>
      </w:pPr>
    </w:p>
    <w:p w:rsidR="000C50AF" w:rsidRPr="004110AB" w:rsidRDefault="000C50AF">
      <w:pPr>
        <w:jc w:val="both"/>
        <w:rPr>
          <w:b/>
        </w:rPr>
      </w:pPr>
    </w:p>
    <w:tbl>
      <w:tblPr>
        <w:tblpPr w:leftFromText="180" w:rightFromText="180" w:vertAnchor="text" w:horzAnchor="margin" w:tblpXSpec="right" w:tblpY="191"/>
        <w:tblW w:w="3369" w:type="dxa"/>
        <w:tblLook w:val="04A0" w:firstRow="1" w:lastRow="0" w:firstColumn="1" w:lastColumn="0" w:noHBand="0" w:noVBand="1"/>
      </w:tblPr>
      <w:tblGrid>
        <w:gridCol w:w="3369"/>
      </w:tblGrid>
      <w:tr w:rsidR="001805F8" w:rsidRPr="00861673" w:rsidTr="00861673">
        <w:trPr>
          <w:trHeight w:val="315"/>
        </w:trPr>
        <w:tc>
          <w:tcPr>
            <w:tcW w:w="3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673" w:rsidRPr="00861673" w:rsidRDefault="001805F8" w:rsidP="00861673">
            <w:pPr>
              <w:jc w:val="right"/>
            </w:pPr>
            <w:r w:rsidRPr="00861673">
              <w:t xml:space="preserve">Приложение  № 1 </w:t>
            </w:r>
          </w:p>
          <w:p w:rsidR="00861673" w:rsidRPr="00861673" w:rsidRDefault="00336258" w:rsidP="00861673">
            <w:pPr>
              <w:jc w:val="right"/>
            </w:pPr>
            <w:r>
              <w:t xml:space="preserve">к решению  </w:t>
            </w:r>
            <w:r w:rsidR="009849B1">
              <w:t>9</w:t>
            </w:r>
            <w:r w:rsidR="00861673" w:rsidRPr="00861673">
              <w:t xml:space="preserve">  сессии</w:t>
            </w:r>
          </w:p>
          <w:p w:rsidR="001805F8" w:rsidRPr="00861673" w:rsidRDefault="00861673" w:rsidP="00E41D5D">
            <w:pPr>
              <w:jc w:val="right"/>
            </w:pPr>
            <w:r w:rsidRPr="00861673">
              <w:t xml:space="preserve"> Совета депутатов </w:t>
            </w:r>
            <w:r w:rsidR="007F2AF6" w:rsidRPr="00861673">
              <w:t>Пятилетского</w:t>
            </w:r>
            <w:r w:rsidR="004110AB" w:rsidRPr="00861673">
              <w:t xml:space="preserve"> сельсовета </w:t>
            </w:r>
            <w:r w:rsidR="001805F8" w:rsidRPr="00861673">
              <w:br/>
              <w:t xml:space="preserve">    Черепановского района                                                  Новосибирской обл</w:t>
            </w:r>
            <w:r w:rsidRPr="00861673">
              <w:t xml:space="preserve">асти        </w:t>
            </w:r>
            <w:r w:rsidRPr="00861673">
              <w:br/>
              <w:t xml:space="preserve">от </w:t>
            </w:r>
            <w:r w:rsidR="00E41D5D">
              <w:t>31</w:t>
            </w:r>
            <w:r w:rsidR="001204A4">
              <w:t>.03</w:t>
            </w:r>
            <w:r w:rsidR="00336258">
              <w:t>.2021</w:t>
            </w:r>
            <w:r w:rsidR="00EE4035">
              <w:t xml:space="preserve">г № </w:t>
            </w:r>
            <w:r w:rsidR="001204A4">
              <w:t>2</w:t>
            </w:r>
          </w:p>
        </w:tc>
      </w:tr>
      <w:tr w:rsidR="001805F8" w:rsidRPr="00861673" w:rsidTr="00861673">
        <w:trPr>
          <w:trHeight w:val="315"/>
        </w:trPr>
        <w:tc>
          <w:tcPr>
            <w:tcW w:w="3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861673" w:rsidRDefault="001805F8" w:rsidP="001805F8"/>
        </w:tc>
      </w:tr>
      <w:tr w:rsidR="001805F8" w:rsidRPr="00861673" w:rsidTr="00861673">
        <w:trPr>
          <w:trHeight w:val="315"/>
        </w:trPr>
        <w:tc>
          <w:tcPr>
            <w:tcW w:w="3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861673" w:rsidRDefault="001805F8" w:rsidP="001805F8"/>
        </w:tc>
      </w:tr>
      <w:tr w:rsidR="001805F8" w:rsidRPr="00861673" w:rsidTr="00861673">
        <w:trPr>
          <w:trHeight w:val="315"/>
        </w:trPr>
        <w:tc>
          <w:tcPr>
            <w:tcW w:w="3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861673" w:rsidRDefault="001805F8" w:rsidP="001805F8"/>
        </w:tc>
      </w:tr>
      <w:tr w:rsidR="001805F8" w:rsidRPr="00861673" w:rsidTr="00861673">
        <w:trPr>
          <w:trHeight w:val="960"/>
        </w:trPr>
        <w:tc>
          <w:tcPr>
            <w:tcW w:w="3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5F8" w:rsidRPr="00861673" w:rsidRDefault="001805F8" w:rsidP="001805F8"/>
        </w:tc>
      </w:tr>
    </w:tbl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Pr="00612F6D" w:rsidRDefault="001805F8">
      <w:pPr>
        <w:jc w:val="both"/>
        <w:rPr>
          <w:b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"/>
        <w:gridCol w:w="3559"/>
        <w:gridCol w:w="2410"/>
        <w:gridCol w:w="1276"/>
        <w:gridCol w:w="1275"/>
        <w:gridCol w:w="426"/>
        <w:gridCol w:w="708"/>
      </w:tblGrid>
      <w:tr w:rsidR="0015603B" w:rsidRPr="004110AB" w:rsidTr="00336258">
        <w:trPr>
          <w:gridBefore w:val="1"/>
          <w:gridAfter w:val="1"/>
          <w:wBefore w:w="269" w:type="dxa"/>
          <w:wAfter w:w="708" w:type="dxa"/>
          <w:trHeight w:val="282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73" w:rsidRDefault="00861673" w:rsidP="00E732FD">
            <w:pPr>
              <w:jc w:val="center"/>
              <w:rPr>
                <w:b/>
                <w:bCs/>
                <w:color w:val="000000"/>
              </w:rPr>
            </w:pPr>
          </w:p>
          <w:p w:rsidR="001805F8" w:rsidRDefault="0015603B" w:rsidP="00E732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Отчет об исполнении </w:t>
            </w:r>
            <w:r w:rsidR="00E41795" w:rsidRPr="004110AB">
              <w:rPr>
                <w:b/>
                <w:bCs/>
                <w:color w:val="000000"/>
              </w:rPr>
              <w:t xml:space="preserve">бюджета </w:t>
            </w:r>
            <w:r w:rsidR="00E732FD">
              <w:rPr>
                <w:b/>
              </w:rPr>
              <w:t>Пятилетского</w:t>
            </w:r>
            <w:r w:rsidR="004110AB" w:rsidRPr="004110AB">
              <w:rPr>
                <w:b/>
              </w:rPr>
              <w:t xml:space="preserve"> сельсовета</w:t>
            </w:r>
            <w:r>
              <w:rPr>
                <w:b/>
              </w:rPr>
              <w:t xml:space="preserve"> </w:t>
            </w:r>
            <w:r w:rsidR="00E41795" w:rsidRPr="004110AB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по доходам, </w:t>
            </w:r>
            <w:r w:rsidR="00E41795" w:rsidRPr="004110AB">
              <w:rPr>
                <w:b/>
                <w:bCs/>
                <w:color w:val="000000"/>
                <w:sz w:val="22"/>
                <w:szCs w:val="22"/>
              </w:rPr>
              <w:t>по кода</w:t>
            </w:r>
            <w:r>
              <w:rPr>
                <w:b/>
                <w:bCs/>
                <w:color w:val="000000"/>
                <w:sz w:val="22"/>
                <w:szCs w:val="22"/>
              </w:rPr>
              <w:t>м классификации доходов бюджета</w:t>
            </w:r>
            <w:r w:rsidR="00D42AC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D42ACB" w:rsidRDefault="00336258" w:rsidP="00E732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за 2020</w:t>
            </w:r>
            <w:r w:rsidR="00D42AC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:rsidR="00D42ACB" w:rsidRPr="004110AB" w:rsidRDefault="00D42ACB" w:rsidP="00E732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36258" w:rsidRPr="006C54B3" w:rsidTr="00336258">
        <w:trPr>
          <w:trHeight w:val="258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 исполнения</w:t>
            </w:r>
          </w:p>
        </w:tc>
      </w:tr>
      <w:tr w:rsidR="00336258" w:rsidRPr="006C54B3" w:rsidTr="00336258">
        <w:trPr>
          <w:trHeight w:val="240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</w:tr>
      <w:tr w:rsidR="00336258" w:rsidRPr="006C54B3" w:rsidTr="00336258">
        <w:trPr>
          <w:trHeight w:val="285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</w:p>
        </w:tc>
      </w:tr>
      <w:tr w:rsidR="00336258" w:rsidRPr="006C54B3" w:rsidTr="0033625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</w:t>
            </w:r>
          </w:p>
        </w:tc>
      </w:tr>
      <w:tr w:rsidR="00336258" w:rsidRPr="006C54B3" w:rsidTr="00336258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15 993 436.78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15 244 954.66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95,3</w:t>
            </w:r>
          </w:p>
        </w:tc>
      </w:tr>
      <w:tr w:rsidR="00336258" w:rsidRPr="006C54B3" w:rsidTr="0033625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2 971 967.04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3 007 744.31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101,2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НАЛОГИ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550 000.00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624 706.97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113,6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550 000.00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624 706.97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113,6</w:t>
            </w:r>
          </w:p>
        </w:tc>
      </w:tr>
      <w:tr w:rsidR="00336258" w:rsidRPr="006C54B3" w:rsidTr="00336258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550 000.00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622 853.28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113,2</w:t>
            </w:r>
          </w:p>
        </w:tc>
      </w:tr>
      <w:tr w:rsidR="00336258" w:rsidRPr="006C54B3" w:rsidTr="00336258">
        <w:trPr>
          <w:trHeight w:val="145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000 1 01 02020 01 0000 110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</w:tr>
      <w:tr w:rsidR="00336258" w:rsidRPr="006C54B3" w:rsidTr="00336258">
        <w:trPr>
          <w:trHeight w:val="63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000 1 01 02030 01 0000 110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1 753.69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784 100.00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694 551.05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88,6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784 100.00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694 551.05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88,6</w:t>
            </w:r>
          </w:p>
        </w:tc>
      </w:tr>
      <w:tr w:rsidR="00336258" w:rsidRPr="006C54B3" w:rsidTr="00336258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000 1 03 02230 01 0000 110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314 900.00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320 353.16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101,7</w:t>
            </w:r>
          </w:p>
        </w:tc>
      </w:tr>
      <w:tr w:rsidR="00336258" w:rsidRPr="006C54B3" w:rsidTr="00336258">
        <w:trPr>
          <w:trHeight w:val="145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000 1 03 02231 01 0000 110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314 900.00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320 353.16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101,7</w:t>
            </w:r>
          </w:p>
        </w:tc>
      </w:tr>
      <w:tr w:rsidR="00336258" w:rsidRPr="006C54B3" w:rsidTr="00336258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lastRenderedPageBreak/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6C54B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6C54B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000 1 03 02240 01 0000 110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2 600.00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2 291.41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88,1</w:t>
            </w:r>
          </w:p>
        </w:tc>
      </w:tr>
      <w:tr w:rsidR="00336258" w:rsidRPr="006C54B3" w:rsidTr="00336258">
        <w:trPr>
          <w:trHeight w:val="165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6C54B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6C54B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000 1 03 02241 01 0000 110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2 600.00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2 291.41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88,1</w:t>
            </w:r>
          </w:p>
        </w:tc>
      </w:tr>
      <w:tr w:rsidR="00336258" w:rsidRPr="006C54B3" w:rsidTr="00336258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000 1 03 02250 01 0000 110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466 600.00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430 965.01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92,4</w:t>
            </w:r>
          </w:p>
        </w:tc>
      </w:tr>
      <w:tr w:rsidR="00336258" w:rsidRPr="006C54B3" w:rsidTr="00336258">
        <w:trPr>
          <w:trHeight w:val="145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000 1 03 02251 01 0000 110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466 600.00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430 965.01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92,4</w:t>
            </w:r>
          </w:p>
        </w:tc>
      </w:tr>
      <w:tr w:rsidR="00336258" w:rsidRPr="006C54B3" w:rsidTr="00336258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000 1 03 02260 01 0000 110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-59 058.53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</w:tr>
      <w:tr w:rsidR="00336258" w:rsidRPr="006C54B3" w:rsidTr="00336258">
        <w:trPr>
          <w:trHeight w:val="145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000 1 03 02261 01 0000 110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-59 058.53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827 200.00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823 432.39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99,5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84 100.00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81 618.02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36258" w:rsidRPr="006C54B3" w:rsidTr="00336258">
        <w:trPr>
          <w:trHeight w:val="63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84 100.00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81 618.02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743 100.00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741 814.37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99,8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Земельный налог с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563 100.00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563 118.34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563 100.00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563 118.34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Земельный налог с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180 000.00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178 696.03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99,3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180 000.00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178 696.03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99,3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ГОСУДАРСТВЕННАЯ ПОШЛИНА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4 600.00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4 600.00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63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lastRenderedPageBreak/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4 600.00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4 600.00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4 600.00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4 600.00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766 522.60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820 909.46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107,1</w:t>
            </w:r>
          </w:p>
        </w:tc>
      </w:tr>
      <w:tr w:rsidR="00336258" w:rsidRPr="006C54B3" w:rsidTr="00336258">
        <w:trPr>
          <w:trHeight w:val="124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000 1 11 05000 00 0000 120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766 522.60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820 909.46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107,1</w:t>
            </w:r>
          </w:p>
        </w:tc>
      </w:tr>
      <w:tr w:rsidR="00336258" w:rsidRPr="006C54B3" w:rsidTr="00336258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6C54B3">
              <w:rPr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000 1 11 05020 00 0000 120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707 003.96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724 390.82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102,5</w:t>
            </w:r>
          </w:p>
        </w:tc>
      </w:tr>
      <w:tr w:rsidR="00336258" w:rsidRPr="006C54B3" w:rsidTr="00336258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6C54B3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000 1 11 05025 10 0000 120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707 003.96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724 390.82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102,5</w:t>
            </w:r>
          </w:p>
        </w:tc>
      </w:tr>
      <w:tr w:rsidR="00336258" w:rsidRPr="006C54B3" w:rsidTr="00336258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000 1 11 05030 00 0000 120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59 518.64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96 518.64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155,4</w:t>
            </w:r>
          </w:p>
        </w:tc>
      </w:tr>
      <w:tr w:rsidR="00336258" w:rsidRPr="006C54B3" w:rsidTr="00336258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000 1 11 05035 10 0000 120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59 518.64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96 518.64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155,4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39 544.44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39 544.44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оказания платных услуг (работ)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000 1 13 01000 00 0000 130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8 940.00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8 940.00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доходы от оказания платных услуг (работ)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000 1 13 01990 00 0000 130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8 940.00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8 940.00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000 1 13 01995 10 0000 130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8 940.00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8 940.00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Доходы от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000 1 13 02000 00 0000 130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30 604.44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30 604.44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доходы от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000 1 13 02990 00 0000 130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30 604.44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30 604.44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доходы от компенсации затрат бюджетов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000 1 13 02995 10 0000 130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30 604.44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30 604.44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13 021 469.74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12 237 210.35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12 859 760.94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12 302 329.44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95,7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4 846 100.00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4 846 100.00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Дотации на выравнивание бюджетной обеспеченности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4 846 100.00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4 846 100.00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63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lastRenderedPageBreak/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000 2 02 15001 10 0000 150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4 846 100.00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4 846 100.00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2 967 290.06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2 409 858.56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81,2</w:t>
            </w:r>
          </w:p>
        </w:tc>
      </w:tr>
      <w:tr w:rsidR="00336258" w:rsidRPr="006C54B3" w:rsidTr="00336258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000 2 02 20216 00 0000 150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000 2 02 20216 10 0000 150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субсидии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000 2 02 29999 00 0000 150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2 626 463.31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2 069 031.81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78,8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субсидии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000 2 02 29999 10 0000 150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2 626 463.31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2 069 031.81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78,8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63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000 2 02 35118 10 0000 150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000 2 02 40000 00 0000 150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4 938 323.88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4 938 323.88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000 2 02 40014 00 0000 150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4 938 323.88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4 938 323.88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000 2 02 40014 10 0000 150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4 938 323.88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4 938 323.88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F05083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161 708.80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146 396.88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477DC8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90,5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000 2 07 05000 10 0000 150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161 708.80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146 396.88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477DC8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90,5</w:t>
            </w:r>
          </w:p>
        </w:tc>
      </w:tr>
      <w:tr w:rsidR="00336258" w:rsidRPr="006C54B3" w:rsidTr="00336258">
        <w:trPr>
          <w:trHeight w:val="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000 2 07 05030 10 0000 150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161 708.80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146 396.88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477DC8" w:rsidP="0033625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90,55</w:t>
            </w:r>
          </w:p>
        </w:tc>
      </w:tr>
      <w:tr w:rsidR="00336258" w:rsidRPr="006C54B3" w:rsidTr="00336258">
        <w:trPr>
          <w:trHeight w:val="63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000 2 19 00000 00 0000 000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-211 515.97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</w:tr>
      <w:tr w:rsidR="00336258" w:rsidRPr="006C54B3" w:rsidTr="00336258">
        <w:trPr>
          <w:trHeight w:val="636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000 2 19 00000 10 0000 150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-211 515.97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</w:tr>
      <w:tr w:rsidR="00336258" w:rsidRPr="006C54B3" w:rsidTr="00336258">
        <w:trPr>
          <w:trHeight w:val="28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6258" w:rsidRPr="006C54B3" w:rsidRDefault="00336258" w:rsidP="00336258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center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000 2 19 60010 10 0000 150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-211 515.97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6258" w:rsidRPr="006C54B3" w:rsidRDefault="00336258" w:rsidP="00336258">
            <w:pPr>
              <w:jc w:val="right"/>
              <w:rPr>
                <w:color w:val="000000"/>
                <w:sz w:val="18"/>
                <w:szCs w:val="18"/>
              </w:rPr>
            </w:pPr>
            <w:r w:rsidRPr="006C54B3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1805F8" w:rsidRPr="00875725" w:rsidRDefault="001805F8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tbl>
      <w:tblPr>
        <w:tblpPr w:leftFromText="180" w:rightFromText="180" w:vertAnchor="text" w:horzAnchor="margin" w:tblpXSpec="right" w:tblpY="111"/>
        <w:tblW w:w="4420" w:type="dxa"/>
        <w:tblLook w:val="04A0" w:firstRow="1" w:lastRow="0" w:firstColumn="1" w:lastColumn="0" w:noHBand="0" w:noVBand="1"/>
      </w:tblPr>
      <w:tblGrid>
        <w:gridCol w:w="4420"/>
      </w:tblGrid>
      <w:tr w:rsidR="00D42ACB" w:rsidRPr="00861673" w:rsidTr="00D42ACB">
        <w:trPr>
          <w:trHeight w:val="710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ACB" w:rsidRDefault="00D42ACB" w:rsidP="00D42ACB"/>
          <w:p w:rsidR="00D42ACB" w:rsidRDefault="00D42ACB" w:rsidP="00D42ACB">
            <w:pPr>
              <w:jc w:val="right"/>
            </w:pPr>
          </w:p>
          <w:p w:rsidR="00477DC8" w:rsidRDefault="00477DC8" w:rsidP="00D42ACB">
            <w:pPr>
              <w:jc w:val="right"/>
            </w:pPr>
          </w:p>
          <w:p w:rsidR="00477DC8" w:rsidRDefault="00477DC8" w:rsidP="00D42ACB">
            <w:pPr>
              <w:jc w:val="right"/>
            </w:pPr>
          </w:p>
          <w:p w:rsidR="00477DC8" w:rsidRDefault="00477DC8" w:rsidP="00477DC8"/>
          <w:p w:rsidR="00477DC8" w:rsidRDefault="00477DC8" w:rsidP="00477DC8"/>
          <w:p w:rsidR="00477DC8" w:rsidRDefault="00477DC8" w:rsidP="00477DC8"/>
          <w:p w:rsidR="00477DC8" w:rsidRDefault="00477DC8" w:rsidP="00477DC8"/>
          <w:p w:rsidR="00D42ACB" w:rsidRDefault="00D42ACB" w:rsidP="00D42ACB">
            <w:pPr>
              <w:jc w:val="right"/>
            </w:pPr>
          </w:p>
          <w:p w:rsidR="00D42ACB" w:rsidRPr="00861673" w:rsidRDefault="00D42ACB" w:rsidP="00D42ACB">
            <w:pPr>
              <w:jc w:val="right"/>
            </w:pPr>
            <w:r w:rsidRPr="00861673">
              <w:lastRenderedPageBreak/>
              <w:t>Приложение  № 2</w:t>
            </w:r>
          </w:p>
          <w:p w:rsidR="00D42ACB" w:rsidRPr="00861673" w:rsidRDefault="001204A4" w:rsidP="00D42ACB">
            <w:pPr>
              <w:jc w:val="right"/>
            </w:pPr>
            <w:r>
              <w:t xml:space="preserve">к решению </w:t>
            </w:r>
            <w:r w:rsidR="00B67F4B">
              <w:t>9</w:t>
            </w:r>
            <w:r w:rsidR="00D42ACB" w:rsidRPr="00861673">
              <w:t xml:space="preserve">  сессии</w:t>
            </w:r>
          </w:p>
          <w:p w:rsidR="00D42ACB" w:rsidRPr="00861673" w:rsidRDefault="00D42ACB" w:rsidP="00D42ACB">
            <w:pPr>
              <w:jc w:val="right"/>
            </w:pPr>
            <w:r w:rsidRPr="00861673">
              <w:t xml:space="preserve"> Совета депутатов </w:t>
            </w:r>
          </w:p>
          <w:p w:rsidR="00D42ACB" w:rsidRPr="00861673" w:rsidRDefault="00D42ACB" w:rsidP="00E41D5D">
            <w:pPr>
              <w:jc w:val="right"/>
            </w:pPr>
            <w:r w:rsidRPr="00861673">
              <w:t xml:space="preserve"> Пятилетского сельсовета </w:t>
            </w:r>
            <w:r w:rsidRPr="00861673">
              <w:br/>
              <w:t xml:space="preserve">     Черепановского района                                                  Новосибирской области        </w:t>
            </w:r>
            <w:r w:rsidRPr="00861673">
              <w:br/>
              <w:t xml:space="preserve">от </w:t>
            </w:r>
            <w:r w:rsidR="00E41D5D">
              <w:t>31</w:t>
            </w:r>
            <w:r w:rsidR="001204A4">
              <w:t>.03</w:t>
            </w:r>
            <w:r w:rsidR="00477DC8">
              <w:t>.2021</w:t>
            </w:r>
            <w:r>
              <w:t>г №</w:t>
            </w:r>
            <w:r w:rsidR="001204A4">
              <w:t xml:space="preserve"> 2</w:t>
            </w:r>
            <w:r>
              <w:t xml:space="preserve"> </w:t>
            </w:r>
          </w:p>
        </w:tc>
      </w:tr>
      <w:tr w:rsidR="00D42ACB" w:rsidRPr="007823FA" w:rsidTr="00D42ACB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2ACB" w:rsidRPr="007823FA" w:rsidRDefault="00D42ACB" w:rsidP="00D42ACB"/>
        </w:tc>
      </w:tr>
      <w:tr w:rsidR="00D42ACB" w:rsidRPr="007823FA" w:rsidTr="00D42ACB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2ACB" w:rsidRPr="007823FA" w:rsidRDefault="00D42ACB" w:rsidP="00D42ACB"/>
        </w:tc>
      </w:tr>
      <w:tr w:rsidR="00D42ACB" w:rsidRPr="007823FA" w:rsidTr="00D42ACB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2ACB" w:rsidRPr="007823FA" w:rsidRDefault="00D42ACB" w:rsidP="00D42ACB"/>
        </w:tc>
      </w:tr>
      <w:tr w:rsidR="00D42ACB" w:rsidRPr="007823FA" w:rsidTr="00D42ACB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2ACB" w:rsidRPr="007823FA" w:rsidRDefault="00D42ACB" w:rsidP="00D42ACB"/>
        </w:tc>
      </w:tr>
    </w:tbl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p w:rsidR="00861673" w:rsidRDefault="00861673">
      <w:pPr>
        <w:jc w:val="both"/>
      </w:pPr>
    </w:p>
    <w:tbl>
      <w:tblPr>
        <w:tblpPr w:leftFromText="180" w:rightFromText="180" w:vertAnchor="text" w:horzAnchor="margin" w:tblpXSpec="center" w:tblpY="159"/>
        <w:tblW w:w="9920" w:type="dxa"/>
        <w:tblLook w:val="04A0" w:firstRow="1" w:lastRow="0" w:firstColumn="1" w:lastColumn="0" w:noHBand="0" w:noVBand="1"/>
      </w:tblPr>
      <w:tblGrid>
        <w:gridCol w:w="9920"/>
      </w:tblGrid>
      <w:tr w:rsidR="00D42ACB" w:rsidRPr="00612F6D" w:rsidTr="00D42ACB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3B" w:rsidRDefault="0015603B" w:rsidP="001560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Отчет об исполнении</w:t>
            </w:r>
            <w:r w:rsidR="00D42ACB" w:rsidRPr="00612F6D">
              <w:rPr>
                <w:b/>
                <w:bCs/>
                <w:color w:val="000000"/>
                <w:sz w:val="22"/>
                <w:szCs w:val="22"/>
              </w:rPr>
              <w:t xml:space="preserve"> бюджета</w:t>
            </w:r>
            <w:r w:rsidR="00D42ACB">
              <w:rPr>
                <w:b/>
                <w:bCs/>
                <w:color w:val="000000"/>
                <w:sz w:val="22"/>
                <w:szCs w:val="22"/>
              </w:rPr>
              <w:t xml:space="preserve"> Пятилетского</w:t>
            </w:r>
            <w:r w:rsidR="00D42ACB" w:rsidRPr="004110AB">
              <w:rPr>
                <w:b/>
              </w:rPr>
              <w:t xml:space="preserve">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42ACB" w:rsidRPr="00612F6D">
              <w:rPr>
                <w:b/>
                <w:bCs/>
                <w:color w:val="000000"/>
                <w:sz w:val="22"/>
                <w:szCs w:val="22"/>
              </w:rPr>
              <w:t>Черепановского района Новосибирской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по расходам бюджета Пятилетского сельсовета </w:t>
            </w:r>
          </w:p>
          <w:p w:rsidR="0015603B" w:rsidRPr="0015603B" w:rsidRDefault="0015603B" w:rsidP="001560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Черепановского района Новосибирской области</w:t>
            </w:r>
          </w:p>
        </w:tc>
      </w:tr>
    </w:tbl>
    <w:p w:rsidR="0015603B" w:rsidRDefault="00084870" w:rsidP="0015603B">
      <w:pPr>
        <w:jc w:val="center"/>
        <w:rPr>
          <w:b/>
          <w:bCs/>
          <w:sz w:val="22"/>
          <w:szCs w:val="22"/>
        </w:rPr>
      </w:pPr>
      <w:r w:rsidRPr="00084870">
        <w:rPr>
          <w:b/>
          <w:bCs/>
          <w:sz w:val="22"/>
          <w:szCs w:val="22"/>
        </w:rPr>
        <w:t>по ра</w:t>
      </w:r>
      <w:r w:rsidR="0015603B">
        <w:rPr>
          <w:b/>
          <w:bCs/>
          <w:sz w:val="22"/>
          <w:szCs w:val="22"/>
        </w:rPr>
        <w:t>зделам, подразделам функциональной классификации</w:t>
      </w:r>
    </w:p>
    <w:p w:rsidR="00084870" w:rsidRPr="00084870" w:rsidRDefault="00084870" w:rsidP="0015603B">
      <w:pPr>
        <w:jc w:val="center"/>
        <w:rPr>
          <w:b/>
          <w:bCs/>
          <w:sz w:val="22"/>
          <w:szCs w:val="22"/>
        </w:rPr>
      </w:pPr>
      <w:r w:rsidRPr="00084870">
        <w:rPr>
          <w:b/>
          <w:bCs/>
          <w:sz w:val="22"/>
          <w:szCs w:val="22"/>
        </w:rPr>
        <w:t>расходов</w:t>
      </w:r>
      <w:r w:rsidR="0015603B">
        <w:rPr>
          <w:b/>
          <w:bCs/>
          <w:sz w:val="22"/>
          <w:szCs w:val="22"/>
        </w:rPr>
        <w:t xml:space="preserve"> бюджетов Российской Федерации</w:t>
      </w:r>
    </w:p>
    <w:p w:rsidR="00E3254A" w:rsidRPr="00084870" w:rsidRDefault="00477DC8" w:rsidP="00084870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за 2020</w:t>
      </w:r>
      <w:r w:rsidR="00BE233C" w:rsidRPr="00084870">
        <w:rPr>
          <w:b/>
          <w:sz w:val="22"/>
          <w:szCs w:val="22"/>
        </w:rPr>
        <w:t xml:space="preserve"> год.</w:t>
      </w:r>
    </w:p>
    <w:p w:rsidR="00861673" w:rsidRPr="00612F6D" w:rsidRDefault="00861673" w:rsidP="00861673">
      <w:pPr>
        <w:jc w:val="center"/>
        <w:rPr>
          <w:b/>
        </w:rPr>
      </w:pPr>
    </w:p>
    <w:p w:rsidR="00E3254A" w:rsidRPr="001309E8" w:rsidRDefault="00E3254A" w:rsidP="00E3254A"/>
    <w:p w:rsidR="00CE5240" w:rsidRPr="001309E8" w:rsidRDefault="00E3254A" w:rsidP="00E41795">
      <w:pPr>
        <w:tabs>
          <w:tab w:val="left" w:pos="2430"/>
        </w:tabs>
      </w:pPr>
      <w:r w:rsidRPr="001309E8">
        <w:tab/>
      </w:r>
    </w:p>
    <w:tbl>
      <w:tblPr>
        <w:tblW w:w="936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273"/>
        <w:gridCol w:w="2409"/>
        <w:gridCol w:w="1418"/>
        <w:gridCol w:w="1417"/>
        <w:gridCol w:w="851"/>
      </w:tblGrid>
      <w:tr w:rsidR="003914CF" w:rsidRPr="00632138" w:rsidTr="003914CF">
        <w:trPr>
          <w:trHeight w:val="240"/>
        </w:trPr>
        <w:tc>
          <w:tcPr>
            <w:tcW w:w="3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 исполнение</w:t>
            </w:r>
          </w:p>
        </w:tc>
      </w:tr>
      <w:tr w:rsidR="003914CF" w:rsidRPr="00632138" w:rsidTr="003914CF">
        <w:trPr>
          <w:trHeight w:val="240"/>
        </w:trPr>
        <w:tc>
          <w:tcPr>
            <w:tcW w:w="3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32138" w:rsidTr="003914CF">
        <w:trPr>
          <w:trHeight w:val="222"/>
        </w:trPr>
        <w:tc>
          <w:tcPr>
            <w:tcW w:w="3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32138" w:rsidTr="003914CF">
        <w:trPr>
          <w:trHeight w:val="24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</w:t>
            </w:r>
          </w:p>
        </w:tc>
      </w:tr>
      <w:tr w:rsidR="003914CF" w:rsidRPr="00632138" w:rsidTr="003914CF">
        <w:trPr>
          <w:trHeight w:val="33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16 970 566.32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14 926 300.55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88,0</w:t>
            </w:r>
          </w:p>
        </w:tc>
      </w:tr>
      <w:tr w:rsidR="003914CF" w:rsidRPr="00632138" w:rsidTr="003914CF">
        <w:trPr>
          <w:trHeight w:val="240"/>
        </w:trPr>
        <w:tc>
          <w:tcPr>
            <w:tcW w:w="327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95,1</w:t>
            </w:r>
          </w:p>
        </w:tc>
      </w:tr>
      <w:tr w:rsidR="003914CF" w:rsidRPr="00632138" w:rsidTr="003914CF">
        <w:trPr>
          <w:trHeight w:val="6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ОБЩЕГОСУДАРСТВЕННЫЕ ВОПРОСЫ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4 246 053.92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4 039 593.10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629 753.69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629 753.69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636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188 994.37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188 994.37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636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2 898 469.96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2 805 376.44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2 898 469.96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2 805 376.44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2 643 490.49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2 564 390.95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914CF" w:rsidRPr="00632138" w:rsidTr="003914CF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2 643 490.49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2 564 390.95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2 643 490.49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2 564 390.95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2 034 484.67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1 971 203.41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750.00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750.00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636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608 255.82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592 437.54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254 979.47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240 985.49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94,5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239 779.47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227 789.62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239 779.47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227 789.62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188 600.00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186 595.00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98,9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51 179.47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41 194.62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80,5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13 195.87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13 195.87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4 600.00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3 265.00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прочих налогов, сборов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5 100.00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4 613.00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90,5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5 317.87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96,7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000 0106 95 0 00 85850 000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000 0106 95 0 00 85850 500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000 0106 95 0 00 85850 540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Обеспечение проведения выборов и референдумов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000 0107 95 0 00 12140 000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000 0107 95 0 00 12140 800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Специальные расходы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000 0107 95 0 00 12140 880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Другие общегосударственные вопросы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274 635.90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161 268.60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274 635.90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161 268.60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259 735.90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146 368.60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56,4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254 735.90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141 368.60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55,5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254 735.90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141 368.60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55,5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21 900.00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232 835.90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131 368.60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000 0113 95 0 00 21190 000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</w:t>
            </w:r>
            <w:r w:rsidRPr="00632138">
              <w:rPr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>000 0113 95 0 00 21190 200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000 0113 95 0 00 21190 240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000 0113 95 0 00 21190 244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НАЦИОНАЛЬНАЯ ОБОРОНА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Мобилизационная и вневойсковая подготовка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106 247.00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106 247.00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106 247.00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106 247.00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81 602.88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81 602.88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636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24 644.12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24 644.12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168 647.00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168 647.00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000 0309 95 0 00 85860 000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000 0309 95 0 00 85860 500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000 0309 95 0 00 85860 540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Обеспечение пожарной безопасности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000 0310 95 0 00 25190 000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000 0310 95 0 00 25190 200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000 0310 95 0 00 25190 240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000 0310 95 0 00 25190 244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НАЦИОНАЛЬНАЯ ЭКОНОМИКА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1 896 083.92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1 056 713.00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Водное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479 149.91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110 059.00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479 149.91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110 059.00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000 0406 95 0 00 70860 000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469 090.91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000 0406 95 0 00 70860 200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469 090.91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000 0406 95 0 00 70860 240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469 090.91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000 0406 95 0 00 70860 244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469 090.91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S0860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S0860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S0860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S0860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Дорожное хозяйство (дорожные фонды)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1 416 934.01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946 654.00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1 416 934.01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946 654.00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1 058 169.01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587 889.00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55,6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1 018 208.01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547 928.00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53,8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1 018 208.01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547 928.00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1 018 208.01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547 928.00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53,8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Бюджетные инвестиции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000 0409 95 0 00 70760 000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000 0409 95 0 00 70760 200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000 0409 95 0 00 70760 240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000 0409 95 0 00 70760 244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S0760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S0760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S0760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S0760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ЖИЛИЩНО-КОММУНАЛЬНОЕ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387 479.00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202 794.46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52,3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Жилищное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000 0501 95 0 00 25050 000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000 0501 95 0 00 25050 200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000 0501 95 0 00 25050 240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000 0501 95 0 00 25050 244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Коммунальное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63 920.00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23 920.00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63 920.00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23 920.00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000 0502 95 0 00 40160 000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000 0502 95 0 00 40160 200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000 0502 95 0 00 40160 240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000 0502 95 0 00 40160 244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000 0502 95 0 00 42190 000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000 0502 95 0 00 42190 400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Бюджетные инвестиции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000 0502 95 0 00 42190 410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000 0502 95 0 00 42190 414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Благоустройство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287 559.00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173 232.66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60,2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287 559.00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173 232.66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60,2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000 0503 95 0 00 61190 000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256 339.00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142 012.66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000 0503 95 0 00 61190 200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256 339.00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142 012.66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000 0503 95 0 00 61190 240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256 339.00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142 012.66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000 0503 95 0 00 61190 244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256 339.00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142 012.66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000 0503 95 0 00 65190 000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000 0503 95 0 00 65190 200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000 0503 95 0 00 65190 240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000 0503 95 0 00 65190 244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Другие вопросы в области жилищно-коммунального хозяйства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000 0505 95 0 00 42190 000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000 0505 95 0 00 42190 800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000 0505 95 0 00 42190 850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прочих налогов, сборов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000 0505 95 0 00 42190 852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ОБРАЗОВАНИЕ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Молодежная политика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000 0707 95 0 00 23190 000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000 0707 95 0 00 23190 200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000 0707 95 0 00 23190 240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000 0707 95 0 00 23190 244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КУЛЬТУРА, КИНЕМАТОГРАФИЯ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9 878 474.23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9 150 018.55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92,6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Культура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9 878 474.23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9 150 018.55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92,6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9 878 474.23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9 150 018.55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92,6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6 181 842.20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5 937 723.27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</w:tr>
      <w:tr w:rsidR="003914CF" w:rsidRPr="00632138" w:rsidTr="003914CF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6 181 842.20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5 937 723.27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казенных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6 181 842.20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5 937 723.27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4 747 958.38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4 563 762.43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по оплате труда работников и иные </w:t>
            </w:r>
            <w:r w:rsidRPr="00632138">
              <w:rPr>
                <w:color w:val="000000"/>
                <w:sz w:val="18"/>
                <w:szCs w:val="18"/>
              </w:rPr>
              <w:lastRenderedPageBreak/>
              <w:t>выплаты работникам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>000 0801 95 0 00 04120 119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1 433 883.82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1 373 960.84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1 057 550.83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822 089.63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77,7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1 049 400.83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817 685.63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77,9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1 049 400.83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817 685.63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77,9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184 781.96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128 047.40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69,3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864 618.87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689 638.23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79,8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8 150.00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4 404.00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8 150.00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4 404.00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8 150.00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4 404.00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000 0801 95 0 00 70240 000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1 500 000.00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1 311 659.41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000 0801 95 0 00 70240 200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1 500 000.00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1 311 659.41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000 0801 95 0 00 70240 240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1 500 000.00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1 311 659.41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000 0801 95 0 00 70240 244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1 500 000.00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1 311 659.41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657 372.40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657 372.40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357 372.40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357 372.40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казенных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357 372.40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357 372.40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274 479.87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274 479.87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82 892.53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82 892.53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S0240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481 708.80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421 173.84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S0240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481 708.80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421 173.84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S0240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481 708.80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421 173.84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S0240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481 708.80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421 173.84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СОЦИАЛЬНАЯ ПОЛИТИКА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Пенсионное обеспечение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000 1001 95 0 00 12110 000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Социальное обеспечение и иные выплаты населению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000 1001 95 0 00 12110 300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000 1001 95 0 00 12110 310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пенсии, социальные доплаты к пенсиям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000 1001 95 0 00 12110 312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МЕЖБЮДЖЕТНЫЕ ТРАНСФЕРТЫ ОБЩЕГО ХАРАКТЕРА БЮДЖЕТАМ БЮДЖЕТНОЙ СИСТЕМЫ </w:t>
            </w:r>
            <w:r w:rsidRPr="00632138">
              <w:rPr>
                <w:color w:val="000000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>000 1400 00 0 00 00000 000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Прочие межбюджетные трансферты общего характера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000 1403 00 0 00 00000 000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000 1403 95 0 00 00000 000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000 1403 95 0 00 85870 000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000 1403 95 0 00 85870 500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000 1403 95 0 00 85870 540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80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Результат исполнения бюджета (дефицит / профицит)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-977 129.54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318 654.11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x</w:t>
            </w:r>
          </w:p>
        </w:tc>
      </w:tr>
    </w:tbl>
    <w:p w:rsidR="00C26064" w:rsidRPr="001309E8" w:rsidRDefault="00C26064" w:rsidP="00C26064">
      <w:pPr>
        <w:rPr>
          <w:sz w:val="18"/>
          <w:szCs w:val="18"/>
        </w:rPr>
      </w:pPr>
    </w:p>
    <w:p w:rsidR="00C26064" w:rsidRPr="001309E8" w:rsidRDefault="00C26064" w:rsidP="00C26064"/>
    <w:p w:rsidR="00C26064" w:rsidRPr="001309E8" w:rsidRDefault="00C26064" w:rsidP="00C26064">
      <w:pPr>
        <w:tabs>
          <w:tab w:val="left" w:pos="6720"/>
        </w:tabs>
      </w:pPr>
      <w:r w:rsidRPr="001309E8">
        <w:tab/>
      </w:r>
    </w:p>
    <w:p w:rsidR="00682E84" w:rsidRPr="001309E8" w:rsidRDefault="00682E84" w:rsidP="00C26064">
      <w:pPr>
        <w:tabs>
          <w:tab w:val="left" w:pos="6720"/>
        </w:tabs>
      </w:pPr>
    </w:p>
    <w:p w:rsidR="00682E84" w:rsidRDefault="00682E8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Default="001204A4" w:rsidP="00C26064">
      <w:pPr>
        <w:tabs>
          <w:tab w:val="left" w:pos="6720"/>
        </w:tabs>
      </w:pPr>
    </w:p>
    <w:p w:rsidR="001204A4" w:rsidRPr="001309E8" w:rsidRDefault="001204A4" w:rsidP="00C26064">
      <w:pPr>
        <w:tabs>
          <w:tab w:val="left" w:pos="6720"/>
        </w:tabs>
      </w:pPr>
    </w:p>
    <w:tbl>
      <w:tblPr>
        <w:tblpPr w:leftFromText="180" w:rightFromText="180" w:vertAnchor="text" w:horzAnchor="margin" w:tblpXSpec="right" w:tblpY="161"/>
        <w:tblW w:w="4420" w:type="dxa"/>
        <w:tblLook w:val="04A0" w:firstRow="1" w:lastRow="0" w:firstColumn="1" w:lastColumn="0" w:noHBand="0" w:noVBand="1"/>
      </w:tblPr>
      <w:tblGrid>
        <w:gridCol w:w="4420"/>
      </w:tblGrid>
      <w:tr w:rsidR="00C26064" w:rsidRPr="001309E8" w:rsidTr="00177183">
        <w:trPr>
          <w:trHeight w:val="315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61673" w:rsidRPr="000C50AF" w:rsidRDefault="00C26064" w:rsidP="00861673">
            <w:pPr>
              <w:jc w:val="right"/>
            </w:pPr>
            <w:r w:rsidRPr="000C50AF">
              <w:lastRenderedPageBreak/>
              <w:t xml:space="preserve">Приложение  </w:t>
            </w:r>
            <w:r w:rsidR="00861673" w:rsidRPr="000C50AF">
              <w:t xml:space="preserve">№  3 </w:t>
            </w:r>
          </w:p>
          <w:p w:rsidR="00861673" w:rsidRPr="000C50AF" w:rsidRDefault="003914CF" w:rsidP="00861673">
            <w:pPr>
              <w:jc w:val="right"/>
            </w:pPr>
            <w:r>
              <w:t xml:space="preserve">к решению  </w:t>
            </w:r>
            <w:r w:rsidR="00396B98">
              <w:t>9</w:t>
            </w:r>
            <w:r w:rsidR="00861673" w:rsidRPr="000C50AF">
              <w:t xml:space="preserve">  сессии</w:t>
            </w:r>
          </w:p>
          <w:p w:rsidR="00861673" w:rsidRPr="000C50AF" w:rsidRDefault="00861673" w:rsidP="00861673">
            <w:pPr>
              <w:jc w:val="right"/>
            </w:pPr>
            <w:r w:rsidRPr="000C50AF">
              <w:t xml:space="preserve"> Совета депутатов  </w:t>
            </w:r>
          </w:p>
          <w:p w:rsidR="00861673" w:rsidRPr="000C50AF" w:rsidRDefault="00861673" w:rsidP="00861673">
            <w:pPr>
              <w:jc w:val="right"/>
            </w:pPr>
            <w:r w:rsidRPr="000C50AF">
              <w:t xml:space="preserve">Пятилетского сельсовета </w:t>
            </w:r>
            <w:r w:rsidRPr="000C50AF">
              <w:br/>
              <w:t xml:space="preserve">     Черепановского района                                                  Новосибирской области        </w:t>
            </w:r>
            <w:r w:rsidRPr="000C50AF">
              <w:br/>
              <w:t xml:space="preserve">от </w:t>
            </w:r>
            <w:r w:rsidR="00E41D5D">
              <w:t>31</w:t>
            </w:r>
            <w:r w:rsidR="001204A4">
              <w:t>.03</w:t>
            </w:r>
            <w:r w:rsidR="003914CF">
              <w:t>.2021</w:t>
            </w:r>
            <w:r w:rsidR="00F6403F">
              <w:t xml:space="preserve">г № </w:t>
            </w:r>
            <w:r w:rsidR="001204A4">
              <w:t>2</w:t>
            </w:r>
          </w:p>
          <w:p w:rsidR="00C26064" w:rsidRPr="001309E8" w:rsidRDefault="00C26064" w:rsidP="00E732FD">
            <w:pPr>
              <w:jc w:val="center"/>
            </w:pPr>
          </w:p>
        </w:tc>
      </w:tr>
      <w:tr w:rsidR="00C26064" w:rsidRPr="00682E84" w:rsidTr="0017718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682E84" w:rsidRDefault="00C26064" w:rsidP="00177183"/>
        </w:tc>
      </w:tr>
      <w:tr w:rsidR="00C26064" w:rsidRPr="00682E84" w:rsidTr="0017718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682E84" w:rsidRDefault="00C26064" w:rsidP="00177183"/>
        </w:tc>
      </w:tr>
      <w:tr w:rsidR="00C26064" w:rsidRPr="00682E84" w:rsidTr="0017718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682E84" w:rsidRDefault="00C26064" w:rsidP="00177183"/>
        </w:tc>
      </w:tr>
      <w:tr w:rsidR="00C26064" w:rsidRPr="00682E84" w:rsidTr="00177183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682E84" w:rsidRDefault="00C26064" w:rsidP="00177183"/>
        </w:tc>
      </w:tr>
    </w:tbl>
    <w:p w:rsidR="00C26064" w:rsidRPr="00682E84" w:rsidRDefault="00C26064" w:rsidP="00C26064">
      <w:pPr>
        <w:tabs>
          <w:tab w:val="left" w:pos="6720"/>
        </w:tabs>
      </w:pPr>
    </w:p>
    <w:p w:rsidR="00C26064" w:rsidRPr="00682E84" w:rsidRDefault="00C26064" w:rsidP="00C26064"/>
    <w:p w:rsidR="00C26064" w:rsidRPr="00682E84" w:rsidRDefault="00C26064" w:rsidP="00C26064"/>
    <w:p w:rsidR="00C26064" w:rsidRPr="00682E84" w:rsidRDefault="00C26064" w:rsidP="00C26064"/>
    <w:p w:rsidR="00C26064" w:rsidRPr="00682E84" w:rsidRDefault="00C26064" w:rsidP="00C26064"/>
    <w:p w:rsidR="00C26064" w:rsidRPr="00682E84" w:rsidRDefault="00C26064" w:rsidP="00C26064"/>
    <w:p w:rsidR="00682E84" w:rsidRPr="00682E84" w:rsidRDefault="00682E84" w:rsidP="00C26064"/>
    <w:p w:rsidR="00682E84" w:rsidRPr="00682E84" w:rsidRDefault="00682E84" w:rsidP="00C26064"/>
    <w:p w:rsidR="00C26064" w:rsidRPr="00682E84" w:rsidRDefault="00C26064" w:rsidP="00861673">
      <w:pPr>
        <w:tabs>
          <w:tab w:val="left" w:pos="3660"/>
        </w:tabs>
        <w:jc w:val="center"/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9920"/>
      </w:tblGrid>
      <w:tr w:rsidR="00C26064" w:rsidRPr="00682E84" w:rsidTr="00177183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73" w:rsidRDefault="00C26064" w:rsidP="00861673">
            <w:pPr>
              <w:jc w:val="center"/>
              <w:rPr>
                <w:b/>
              </w:rPr>
            </w:pPr>
            <w:r w:rsidRPr="00682E84">
              <w:rPr>
                <w:b/>
                <w:bCs/>
                <w:color w:val="000000"/>
                <w:sz w:val="22"/>
                <w:szCs w:val="22"/>
              </w:rPr>
              <w:t xml:space="preserve">Отчет по расходам бюджета </w:t>
            </w:r>
            <w:r w:rsidR="00E732FD">
              <w:rPr>
                <w:b/>
              </w:rPr>
              <w:t>Пятилетского</w:t>
            </w:r>
            <w:r w:rsidR="00682E84" w:rsidRPr="00682E84">
              <w:rPr>
                <w:b/>
              </w:rPr>
              <w:t xml:space="preserve"> сельсовета</w:t>
            </w:r>
          </w:p>
          <w:p w:rsidR="00C26064" w:rsidRPr="00682E84" w:rsidRDefault="00C26064" w:rsidP="00861673">
            <w:pPr>
              <w:jc w:val="center"/>
              <w:rPr>
                <w:b/>
                <w:bCs/>
                <w:color w:val="000000"/>
              </w:rPr>
            </w:pPr>
            <w:r w:rsidRPr="00682E84">
              <w:rPr>
                <w:b/>
                <w:bCs/>
                <w:color w:val="000000"/>
                <w:sz w:val="22"/>
                <w:szCs w:val="22"/>
              </w:rPr>
              <w:t>Черепановского района Новосибирской области</w:t>
            </w:r>
          </w:p>
        </w:tc>
      </w:tr>
    </w:tbl>
    <w:p w:rsidR="00C26064" w:rsidRPr="00682E84" w:rsidRDefault="00C26064" w:rsidP="00861673">
      <w:pPr>
        <w:jc w:val="center"/>
      </w:pPr>
      <w:r w:rsidRPr="00682E84">
        <w:rPr>
          <w:b/>
        </w:rPr>
        <w:t>по ведомст</w:t>
      </w:r>
      <w:r w:rsidR="00F6403F">
        <w:rPr>
          <w:b/>
        </w:rPr>
        <w:t>в</w:t>
      </w:r>
      <w:r w:rsidR="00396B98">
        <w:rPr>
          <w:b/>
        </w:rPr>
        <w:t>енной с</w:t>
      </w:r>
      <w:r w:rsidR="003914CF">
        <w:rPr>
          <w:b/>
        </w:rPr>
        <w:t>труктуре расходов за 2020</w:t>
      </w:r>
      <w:r w:rsidRPr="00682E84">
        <w:rPr>
          <w:b/>
        </w:rPr>
        <w:t xml:space="preserve"> год</w:t>
      </w:r>
      <w:r w:rsidRPr="00682E84">
        <w:t>.</w:t>
      </w:r>
    </w:p>
    <w:p w:rsidR="00682E84" w:rsidRPr="00682E84" w:rsidRDefault="00682E84" w:rsidP="00C26064">
      <w:pPr>
        <w:jc w:val="center"/>
      </w:pPr>
    </w:p>
    <w:p w:rsidR="00682E84" w:rsidRPr="00682E84" w:rsidRDefault="00682E84" w:rsidP="00C26064">
      <w:pPr>
        <w:jc w:val="center"/>
      </w:pPr>
    </w:p>
    <w:tbl>
      <w:tblPr>
        <w:tblW w:w="936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414"/>
        <w:gridCol w:w="2410"/>
        <w:gridCol w:w="1276"/>
        <w:gridCol w:w="1276"/>
        <w:gridCol w:w="992"/>
      </w:tblGrid>
      <w:tr w:rsidR="003914CF" w:rsidRPr="00632138" w:rsidTr="003914CF">
        <w:trPr>
          <w:trHeight w:val="240"/>
        </w:trPr>
        <w:tc>
          <w:tcPr>
            <w:tcW w:w="3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 исполнение</w:t>
            </w:r>
          </w:p>
        </w:tc>
      </w:tr>
      <w:tr w:rsidR="003914CF" w:rsidRPr="00632138" w:rsidTr="003914CF">
        <w:trPr>
          <w:trHeight w:val="240"/>
        </w:trPr>
        <w:tc>
          <w:tcPr>
            <w:tcW w:w="3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32138" w:rsidTr="003914CF">
        <w:trPr>
          <w:trHeight w:val="222"/>
        </w:trPr>
        <w:tc>
          <w:tcPr>
            <w:tcW w:w="3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32138" w:rsidTr="003914CF">
        <w:trPr>
          <w:trHeight w:val="240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</w:t>
            </w:r>
          </w:p>
        </w:tc>
      </w:tr>
      <w:tr w:rsidR="003914CF" w:rsidRPr="00632138" w:rsidTr="003914CF">
        <w:trPr>
          <w:trHeight w:val="330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16 970 566.32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14 926 300.55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88,0</w:t>
            </w:r>
          </w:p>
        </w:tc>
      </w:tr>
      <w:tr w:rsidR="003914CF" w:rsidRPr="00632138" w:rsidTr="003914CF">
        <w:trPr>
          <w:trHeight w:val="240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95,1</w:t>
            </w:r>
          </w:p>
        </w:tc>
      </w:tr>
      <w:tr w:rsidR="003914CF" w:rsidRPr="00632138" w:rsidTr="003914CF">
        <w:trPr>
          <w:trHeight w:val="6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ОБЩЕГОСУДАРСТВЕННЫЕ ВОПРОСЫ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4 246 053.92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4 039 593.10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818 748.06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629 753.69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629 753.69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636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000 0102 95 0 00 01110 129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188 994.37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188 994.37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636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2 898 469.96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2 805 376.44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2 898 469.96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2 805 376.44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2 643 490.49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2 564 390.95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914CF" w:rsidRPr="00632138" w:rsidTr="003914CF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2 643 490.49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2 564 390.95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2 643 490.49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2 564 390.95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2 034 484.67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1 971 203.41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636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000 0104 95 0 00 02110 129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608 255.82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592 437.54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254 979.47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240 985.49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94,5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239 779.47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227 789.62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239 779.47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227 789.62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188 600.00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186 595.00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98,9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51 179.47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41 194.62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80,5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13 195.87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13 195.87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3 265.00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прочих налогов, сборов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4 613.00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90,5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иных платежей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000 0104 95 0 00 02190 853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5 317.87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96,7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000 0106 95 0 00 85850 000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000 0106 95 0 00 85850 500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000 0106 95 0 00 85850 540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Обеспечение проведения выборов и референдумов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000 0107 95 0 00 12140 000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000 0107 95 0 00 12140 800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Специальные расходы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000 0107 95 0 00 12140 880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234 200.00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Другие общегосударственные вопросы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274 635.90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161 268.60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274 635.90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161 268.60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259 735.90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146 368.60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56,4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254 735.90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141 368.60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55,5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254 735.90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141 368.60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55,5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21 900.00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232 835.90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131 368.60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иных платежей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000 0113 95 0 00 03190 853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000 0113 95 0 00 21190 000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000 0113 95 0 00 21190 200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000 0113 95 0 00 21190 240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000 0113 95 0 00 21190 244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НАЦИОНАЛЬНАЯ ОБОРОНА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Мобилизационная и вневойсковая подготовка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108 047.00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106 247.00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106 247.00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106 247.00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106 247.00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81 602.88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81 602.88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636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24 644.12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24 644.12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000 0203 95 0 00 51180 244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168 647.00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168 647.00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000 0309 95 0 00 85860 000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000 0309 95 0 00 85860 500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000 0309 95 0 00 85860 540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86 147.00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Обеспечение пожарной безопасности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000 0310 95 0 00 25190 000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000 0310 95 0 00 25190 200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000 0310 95 0 00 25190 240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000 0310 95 0 00 25190 244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НАЦИОНАЛЬНАЯ ЭКОНОМИКА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1 896 083.92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1 056 713.00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Водное хозяйство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479 149.91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110 059.00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479 149.91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110 059.00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000 0406 95 0 00 70860 000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469 090.91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000 0406 95 0 00 70860 200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469 090.91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000 0406 95 0 00 70860 240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469 090.91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000 0406 95 0 00 70860 244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469 090.91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S0860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S0860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S0860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0406 95 0 00 S0860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Дорожное хозяйство (дорожные фонды)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1 416 934.01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946 654.00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1 416 934.01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946 654.00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1 058 169.01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587 889.00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55,6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1 018 208.01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547 928.00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53,8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1 018 208.01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547 928.00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1 018 208.01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547 928.00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53,8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Бюджетные инвестиции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000 0409 95 0 00 44090 414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39 961.00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000 0409 95 0 00 70760 000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000 0409 95 0 00 70760 200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000 0409 95 0 00 70760 240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000 0409 95 0 00 70760 244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340 826.75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S0760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S0760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S0760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0409 95 0 00 S0760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17 938.25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ЖИЛИЩНО-КОММУНАЛЬНОЕ ХОЗЯЙСТВО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387 479.00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202 794.46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52,3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Жилищное хозяйство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000 0501 95 0 00 25050 000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000 0501 95 0 00 25050 200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000 0501 95 0 00 25050 240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000 0501 95 0 00 25050 244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5 641.80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914CF" w:rsidRDefault="003914CF" w:rsidP="00744019">
            <w:pPr>
              <w:jc w:val="right"/>
            </w:pPr>
            <w:r w:rsidRPr="006D065B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Коммунальное хозяйство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63 920.00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23 920.00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63 920.00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23 920.00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000 0502 95 0 00 40160 000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000 0502 95 0 00 40160 200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000 0502 95 0 00 40160 240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000 0502 95 0 00 40160 244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13 920.00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000 0502 95 0 00 42190 000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000 0502 95 0 00 42190 400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Бюджетные инвестиции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000 0502 95 0 00 42190 410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000 0502 95 0 00 42190 414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Благоустройство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287 559.00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173 232.66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60,2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287 559.00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173 232.66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60,2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000 0503 95 0 00 61190 000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256 339.00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142 012.66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000 0503 95 0 00 61190 200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256 339.00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142 012.66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000 0503 95 0 00 61190 240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256 339.00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142 012.66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000 0503 95 0 00 61190 244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256 339.00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142 012.66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000 0503 95 0 00 65190 000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000 0503 95 0 00 65190 200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000 0503 95 0 00 65190 240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000 0503 95 0 00 65190 244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31 220.00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Другие вопросы в области жилищно-коммунального хозяйства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000 0505 95 0 00 42190 000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000 0505 95 0 00 42190 800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000 0505 95 0 00 42190 850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прочих налогов, сборов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000 0505 95 0 00 42190 852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ОБРАЗОВАНИЕ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Молодежная политика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000 0707 95 0 00 23190 000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000 0707 95 0 00 23190 200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000 0707 95 0 00 23190 240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000 0707 95 0 00 23190 244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14 000.00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КУЛЬТУРА, КИНЕМАТОГРАФИЯ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9 878 474.23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9 150 018.55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92,6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Культура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9 878 474.23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9 150 018.55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92,6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9 878 474.23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9 150 018.55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92,6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6 181 842.20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5 937 723.27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</w:tr>
      <w:tr w:rsidR="003914CF" w:rsidRPr="00632138" w:rsidTr="003914CF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6 181 842.20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5 937 723.27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казенных учреждений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6 181 842.20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5 937 723.27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учреждений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4 747 958.38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4 563 762.43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000 0801 95 0 00 04120 119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1 433 883.82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1 373 960.84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1 057 550.83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822 089.63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77,7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1 049 400.83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817 685.63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77,9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1 049 400.83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817 685.63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77,9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184 781.96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128 047.40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69,3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864 618.87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689 638.23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79,8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8 150.00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4 404.00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8 150.00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4 404.00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000 0801 95 0 00 04590 851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8 150.00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4 404.00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000 0801 95 0 00 70240 000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1 500 000.00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1 311 659.41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000 0801 95 0 00 70240 200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1 500 000.00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1 311 659.41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000 0801 95 0 00 70240 240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1 500 000.00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1 311 659.41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000 0801 95 0 00 70240 244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1 500 000.00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1 311 659.41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657 372.40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657 372.40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357 372.40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357 372.40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Расходы на выплаты персоналу казенных учреждений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357 372.40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357 372.40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Фонд оплаты труда учреждений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274 479.87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274 479.87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82 892.53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82 892.53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000 0801 95 0 00 70510 244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300 000.00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S0240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481 708.80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421 173.84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S0240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481 708.80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421 173.84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S0240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481 708.80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421 173.84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0801 95 0 00 S0240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481 708.80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421 173.84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87,4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СОЦИАЛЬНАЯ ПОЛИТИКА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Пенсионное обеспечение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000 1001 95 0 00 12110 000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Социальное обеспечение и иные выплаты населению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000 1001 95 0 00 12110 300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000 1001 95 0 00 12110 310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пенсии, социальные доплаты к пенсиям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000 1001 95 0 00 12110 312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255 881.25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170 587.44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3914CF" w:rsidRPr="00632138" w:rsidTr="003914CF">
        <w:trPr>
          <w:trHeight w:val="432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Прочие межбюджетные трансферты общего характера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000 1403 95 0 00 00000 000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000 1403 95 0 00 85870 000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000 1403 95 0 00 85870 500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288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000 1403 95 0 00 85870 540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15 900.00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914CF" w:rsidRPr="00632138" w:rsidTr="003914CF">
        <w:trPr>
          <w:trHeight w:val="48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32138" w:rsidRDefault="003914CF" w:rsidP="00744019">
            <w:pPr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Результат исполнения бюджета (дефицит / профицит)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-977 129.54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318 654.11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32138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32138">
              <w:rPr>
                <w:color w:val="000000"/>
                <w:sz w:val="18"/>
                <w:szCs w:val="18"/>
              </w:rPr>
              <w:t>x</w:t>
            </w:r>
          </w:p>
        </w:tc>
      </w:tr>
    </w:tbl>
    <w:p w:rsidR="00C26064" w:rsidRPr="001309E8" w:rsidRDefault="00C26064" w:rsidP="00C26064"/>
    <w:p w:rsidR="00C26064" w:rsidRPr="001309E8" w:rsidRDefault="00C26064" w:rsidP="00C26064"/>
    <w:p w:rsidR="00C26064" w:rsidRPr="001309E8" w:rsidRDefault="00C26064" w:rsidP="00C26064"/>
    <w:p w:rsidR="00C26064" w:rsidRPr="007823FA" w:rsidRDefault="00C26064" w:rsidP="00C26064"/>
    <w:p w:rsidR="00C26064" w:rsidRPr="007823FA" w:rsidRDefault="00C26064" w:rsidP="00C26064"/>
    <w:p w:rsidR="00C26064" w:rsidRPr="007823FA" w:rsidRDefault="00C26064" w:rsidP="00C26064">
      <w:pPr>
        <w:tabs>
          <w:tab w:val="left" w:pos="6975"/>
          <w:tab w:val="left" w:pos="7395"/>
        </w:tabs>
      </w:pPr>
      <w:r w:rsidRPr="007823FA">
        <w:tab/>
      </w:r>
      <w:r w:rsidRPr="007823FA">
        <w:tab/>
      </w:r>
    </w:p>
    <w:tbl>
      <w:tblPr>
        <w:tblpPr w:leftFromText="180" w:rightFromText="180" w:vertAnchor="text" w:horzAnchor="margin" w:tblpXSpec="right" w:tblpY="161"/>
        <w:tblW w:w="4503" w:type="dxa"/>
        <w:tblLook w:val="04A0" w:firstRow="1" w:lastRow="0" w:firstColumn="1" w:lastColumn="0" w:noHBand="0" w:noVBand="1"/>
      </w:tblPr>
      <w:tblGrid>
        <w:gridCol w:w="4503"/>
      </w:tblGrid>
      <w:tr w:rsidR="00C26064" w:rsidRPr="007823FA" w:rsidTr="00861673">
        <w:trPr>
          <w:trHeight w:val="315"/>
        </w:trPr>
        <w:tc>
          <w:tcPr>
            <w:tcW w:w="45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0AF" w:rsidRDefault="000C50AF" w:rsidP="00500705"/>
          <w:p w:rsidR="001204A4" w:rsidRDefault="001204A4" w:rsidP="00500705"/>
          <w:p w:rsidR="001204A4" w:rsidRDefault="001204A4" w:rsidP="00500705"/>
          <w:p w:rsidR="001204A4" w:rsidRDefault="001204A4" w:rsidP="00500705"/>
          <w:p w:rsidR="000C50AF" w:rsidRDefault="000C50AF" w:rsidP="00861673">
            <w:pPr>
              <w:jc w:val="right"/>
            </w:pPr>
          </w:p>
          <w:p w:rsidR="00861673" w:rsidRPr="000C50AF" w:rsidRDefault="00C26064" w:rsidP="00861673">
            <w:pPr>
              <w:jc w:val="right"/>
            </w:pPr>
            <w:r w:rsidRPr="000C50AF">
              <w:t>Приложение  № 4</w:t>
            </w:r>
          </w:p>
          <w:p w:rsidR="00861673" w:rsidRPr="000C50AF" w:rsidRDefault="00861673" w:rsidP="00861673">
            <w:r w:rsidRPr="000C50AF">
              <w:t xml:space="preserve">            </w:t>
            </w:r>
            <w:r w:rsidR="003914CF">
              <w:t xml:space="preserve">                   </w:t>
            </w:r>
            <w:r w:rsidR="001204A4">
              <w:t xml:space="preserve">     </w:t>
            </w:r>
            <w:r w:rsidR="003914CF">
              <w:t xml:space="preserve">к решению  </w:t>
            </w:r>
            <w:r w:rsidR="00EF1F6E">
              <w:t>9</w:t>
            </w:r>
            <w:r w:rsidR="00C26064" w:rsidRPr="000C50AF">
              <w:t xml:space="preserve"> сессии</w:t>
            </w:r>
          </w:p>
          <w:p w:rsidR="003914CF" w:rsidRDefault="00C26064" w:rsidP="00BF332D">
            <w:pPr>
              <w:jc w:val="right"/>
            </w:pPr>
            <w:r w:rsidRPr="000C50AF">
              <w:t xml:space="preserve"> Совета депутатов </w:t>
            </w:r>
            <w:r w:rsidRPr="000C50AF">
              <w:br/>
            </w:r>
            <w:r w:rsidR="00E732FD" w:rsidRPr="000C50AF">
              <w:t>Пятилетского</w:t>
            </w:r>
            <w:r w:rsidR="00682E84" w:rsidRPr="000C50AF">
              <w:t xml:space="preserve"> сельсовета </w:t>
            </w:r>
            <w:r w:rsidRPr="000C50AF">
              <w:br/>
              <w:t xml:space="preserve">  Черепановского района                                                     Новосибирской области</w:t>
            </w:r>
            <w:r w:rsidRPr="000C50AF">
              <w:br/>
              <w:t xml:space="preserve">от </w:t>
            </w:r>
            <w:r w:rsidR="00E41D5D">
              <w:t>31</w:t>
            </w:r>
            <w:bookmarkStart w:id="0" w:name="_GoBack"/>
            <w:bookmarkEnd w:id="0"/>
            <w:r w:rsidRPr="000C50AF">
              <w:t>.</w:t>
            </w:r>
            <w:r w:rsidR="001204A4">
              <w:t>03</w:t>
            </w:r>
            <w:r w:rsidR="003914CF">
              <w:t>.2021</w:t>
            </w:r>
            <w:r w:rsidRPr="000C50AF">
              <w:t>г №</w:t>
            </w:r>
            <w:r w:rsidR="001204A4">
              <w:t xml:space="preserve"> 2</w:t>
            </w:r>
          </w:p>
          <w:p w:rsidR="00C26064" w:rsidRPr="007823FA" w:rsidRDefault="00C26064" w:rsidP="00BF332D">
            <w:pPr>
              <w:jc w:val="right"/>
            </w:pPr>
            <w:r w:rsidRPr="000C50AF">
              <w:t xml:space="preserve"> </w:t>
            </w:r>
          </w:p>
        </w:tc>
      </w:tr>
      <w:tr w:rsidR="00C26064" w:rsidRPr="007823FA" w:rsidTr="00861673">
        <w:trPr>
          <w:trHeight w:val="315"/>
        </w:trPr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7823FA" w:rsidRDefault="00C26064" w:rsidP="00177183"/>
        </w:tc>
      </w:tr>
      <w:tr w:rsidR="00C26064" w:rsidRPr="007823FA" w:rsidTr="00861673">
        <w:trPr>
          <w:trHeight w:val="315"/>
        </w:trPr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7823FA" w:rsidRDefault="00C26064" w:rsidP="00177183"/>
        </w:tc>
      </w:tr>
      <w:tr w:rsidR="00C26064" w:rsidRPr="007823FA" w:rsidTr="00861673">
        <w:trPr>
          <w:trHeight w:val="315"/>
        </w:trPr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7823FA" w:rsidRDefault="00C26064" w:rsidP="00177183"/>
        </w:tc>
      </w:tr>
      <w:tr w:rsidR="00C26064" w:rsidRPr="007823FA" w:rsidTr="00861673">
        <w:trPr>
          <w:trHeight w:val="690"/>
        </w:trPr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064" w:rsidRPr="007823FA" w:rsidRDefault="00C26064" w:rsidP="00177183"/>
        </w:tc>
      </w:tr>
    </w:tbl>
    <w:p w:rsidR="00C26064" w:rsidRPr="007823FA" w:rsidRDefault="00C26064" w:rsidP="00C26064"/>
    <w:p w:rsidR="00C26064" w:rsidRPr="007823FA" w:rsidRDefault="00C26064" w:rsidP="00C26064"/>
    <w:p w:rsidR="00C26064" w:rsidRPr="007823FA" w:rsidRDefault="00C26064" w:rsidP="00C26064">
      <w:pPr>
        <w:tabs>
          <w:tab w:val="left" w:pos="3990"/>
        </w:tabs>
      </w:pPr>
      <w:r w:rsidRPr="007823FA">
        <w:tab/>
      </w: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9920"/>
      </w:tblGrid>
      <w:tr w:rsidR="00C26064" w:rsidRPr="007823FA" w:rsidTr="00177183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064" w:rsidRPr="007823FA" w:rsidRDefault="00C26064" w:rsidP="00E732FD">
            <w:pPr>
              <w:jc w:val="center"/>
              <w:rPr>
                <w:b/>
                <w:bCs/>
                <w:color w:val="000000"/>
              </w:rPr>
            </w:pPr>
            <w:r w:rsidRPr="007823FA">
              <w:rPr>
                <w:b/>
                <w:bCs/>
                <w:color w:val="000000"/>
                <w:sz w:val="22"/>
                <w:szCs w:val="22"/>
              </w:rPr>
              <w:t>Отчет по источника</w:t>
            </w:r>
            <w:r w:rsidR="00E732FD">
              <w:rPr>
                <w:b/>
                <w:bCs/>
                <w:color w:val="000000"/>
                <w:sz w:val="22"/>
                <w:szCs w:val="22"/>
              </w:rPr>
              <w:t>м</w:t>
            </w:r>
            <w:r w:rsidRPr="007823FA">
              <w:rPr>
                <w:b/>
                <w:bCs/>
                <w:color w:val="000000"/>
                <w:sz w:val="22"/>
                <w:szCs w:val="22"/>
              </w:rPr>
              <w:t xml:space="preserve"> финансирования дефицита бюджета </w:t>
            </w:r>
            <w:r w:rsidR="00E732FD">
              <w:rPr>
                <w:b/>
              </w:rPr>
              <w:t>Пятилетского</w:t>
            </w:r>
            <w:r w:rsidR="00682E84" w:rsidRPr="00682E84">
              <w:rPr>
                <w:b/>
              </w:rPr>
              <w:t xml:space="preserve"> сельсовета</w:t>
            </w:r>
            <w:r w:rsidR="00084870">
              <w:rPr>
                <w:b/>
              </w:rPr>
              <w:t xml:space="preserve"> </w:t>
            </w:r>
            <w:r w:rsidRPr="007823FA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</w:p>
        </w:tc>
      </w:tr>
    </w:tbl>
    <w:p w:rsidR="00E3254A" w:rsidRDefault="003914CF" w:rsidP="00C26064">
      <w:pPr>
        <w:tabs>
          <w:tab w:val="left" w:pos="3990"/>
        </w:tabs>
        <w:jc w:val="center"/>
      </w:pPr>
      <w:r>
        <w:rPr>
          <w:b/>
        </w:rPr>
        <w:t>за 2020</w:t>
      </w:r>
      <w:r w:rsidR="00C26064" w:rsidRPr="007823FA">
        <w:rPr>
          <w:b/>
        </w:rPr>
        <w:t xml:space="preserve"> год</w:t>
      </w:r>
      <w:r w:rsidR="00C26064" w:rsidRPr="007823FA">
        <w:t>.</w:t>
      </w:r>
    </w:p>
    <w:p w:rsidR="003914CF" w:rsidRDefault="003914CF" w:rsidP="00C26064">
      <w:pPr>
        <w:tabs>
          <w:tab w:val="left" w:pos="3990"/>
        </w:tabs>
        <w:jc w:val="center"/>
      </w:pPr>
    </w:p>
    <w:tbl>
      <w:tblPr>
        <w:tblW w:w="9793" w:type="dxa"/>
        <w:tblInd w:w="96" w:type="dxa"/>
        <w:tblLook w:val="04A0" w:firstRow="1" w:lastRow="0" w:firstColumn="1" w:lastColumn="0" w:noHBand="0" w:noVBand="1"/>
      </w:tblPr>
      <w:tblGrid>
        <w:gridCol w:w="4123"/>
        <w:gridCol w:w="2693"/>
        <w:gridCol w:w="1418"/>
        <w:gridCol w:w="1559"/>
      </w:tblGrid>
      <w:tr w:rsidR="003914CF" w:rsidRPr="00643EF3" w:rsidTr="00744019">
        <w:trPr>
          <w:trHeight w:val="270"/>
        </w:trPr>
        <w:tc>
          <w:tcPr>
            <w:tcW w:w="4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914CF" w:rsidRPr="00643EF3" w:rsidTr="00744019">
        <w:trPr>
          <w:trHeight w:val="240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43EF3" w:rsidTr="00744019">
        <w:trPr>
          <w:trHeight w:val="240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43EF3" w:rsidTr="00744019">
        <w:trPr>
          <w:trHeight w:val="225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43EF3" w:rsidTr="00744019">
        <w:trPr>
          <w:trHeight w:val="210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</w:p>
        </w:tc>
      </w:tr>
      <w:tr w:rsidR="003914CF" w:rsidRPr="00643EF3" w:rsidTr="00744019">
        <w:trPr>
          <w:trHeight w:val="240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4</w:t>
            </w:r>
          </w:p>
        </w:tc>
      </w:tr>
      <w:tr w:rsidR="003914CF" w:rsidRPr="00643EF3" w:rsidTr="00744019">
        <w:trPr>
          <w:trHeight w:val="360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977 129.54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-318 654.11</w:t>
            </w:r>
          </w:p>
        </w:tc>
      </w:tr>
      <w:tr w:rsidR="003914CF" w:rsidRPr="00643EF3" w:rsidTr="00744019">
        <w:trPr>
          <w:trHeight w:val="240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914CF" w:rsidRPr="00643EF3" w:rsidTr="00744019">
        <w:trPr>
          <w:trHeight w:val="360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43EF3" w:rsidTr="00744019">
        <w:trPr>
          <w:trHeight w:val="240"/>
        </w:trPr>
        <w:tc>
          <w:tcPr>
            <w:tcW w:w="412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914CF" w:rsidRPr="00643EF3" w:rsidTr="00744019">
        <w:trPr>
          <w:trHeight w:val="36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00000000000000000000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977 129.54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-318 654.11</w:t>
            </w:r>
          </w:p>
        </w:tc>
      </w:tr>
      <w:tr w:rsidR="003914CF" w:rsidRPr="00643EF3" w:rsidTr="00744019">
        <w:trPr>
          <w:trHeight w:val="28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</w:t>
            </w:r>
          </w:p>
        </w:tc>
      </w:tr>
      <w:tr w:rsidR="003914CF" w:rsidRPr="00643EF3" w:rsidTr="00744019">
        <w:trPr>
          <w:trHeight w:val="258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914CF" w:rsidRPr="00643EF3" w:rsidTr="00744019">
        <w:trPr>
          <w:trHeight w:val="282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977 129.54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-318 654.11</w:t>
            </w:r>
          </w:p>
        </w:tc>
      </w:tr>
      <w:tr w:rsidR="003914CF" w:rsidRPr="00643EF3" w:rsidTr="00744019">
        <w:trPr>
          <w:trHeight w:val="288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Изменение остатков средств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977 129.54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-318 654.11</w:t>
            </w:r>
          </w:p>
        </w:tc>
      </w:tr>
      <w:tr w:rsidR="003914CF" w:rsidRPr="00643EF3" w:rsidTr="00744019">
        <w:trPr>
          <w:trHeight w:val="28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-15 993 436.78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-15 244 954.66</w:t>
            </w:r>
          </w:p>
        </w:tc>
      </w:tr>
      <w:tr w:rsidR="003914CF" w:rsidRPr="00643EF3" w:rsidTr="00744019">
        <w:trPr>
          <w:trHeight w:val="288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-15 993 436.78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-15 244 954.66</w:t>
            </w:r>
          </w:p>
        </w:tc>
      </w:tr>
      <w:tr w:rsidR="003914CF" w:rsidRPr="00643EF3" w:rsidTr="00744019">
        <w:trPr>
          <w:trHeight w:val="288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-15 993 436.78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-15 244 954.66</w:t>
            </w:r>
          </w:p>
        </w:tc>
      </w:tr>
      <w:tr w:rsidR="003914CF" w:rsidRPr="00643EF3" w:rsidTr="00744019">
        <w:trPr>
          <w:trHeight w:val="288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-15 993 436.78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-15 244 954.66</w:t>
            </w:r>
          </w:p>
        </w:tc>
      </w:tr>
      <w:tr w:rsidR="003914CF" w:rsidRPr="00643EF3" w:rsidTr="00744019">
        <w:trPr>
          <w:trHeight w:val="432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000 01 05 02 01 10 0000 510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-15 993 436.78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-15 244 954.66</w:t>
            </w:r>
          </w:p>
        </w:tc>
      </w:tr>
      <w:tr w:rsidR="003914CF" w:rsidRPr="00643EF3" w:rsidTr="00744019">
        <w:trPr>
          <w:trHeight w:val="28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16 970 566.32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14 926 300.55</w:t>
            </w:r>
          </w:p>
        </w:tc>
      </w:tr>
      <w:tr w:rsidR="003914CF" w:rsidRPr="00643EF3" w:rsidTr="00744019">
        <w:trPr>
          <w:trHeight w:val="288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16 970 566.32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14 926 300.55</w:t>
            </w:r>
          </w:p>
        </w:tc>
      </w:tr>
      <w:tr w:rsidR="003914CF" w:rsidRPr="00643EF3" w:rsidTr="00744019">
        <w:trPr>
          <w:trHeight w:val="288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16 970 566.32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14 926 300.55</w:t>
            </w:r>
          </w:p>
        </w:tc>
      </w:tr>
      <w:tr w:rsidR="003914CF" w:rsidRPr="00643EF3" w:rsidTr="00744019">
        <w:trPr>
          <w:trHeight w:val="288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16 970 566.32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14 926 300.55</w:t>
            </w:r>
          </w:p>
        </w:tc>
      </w:tr>
      <w:tr w:rsidR="003914CF" w:rsidRPr="00643EF3" w:rsidTr="00744019">
        <w:trPr>
          <w:trHeight w:val="432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CF" w:rsidRPr="00643EF3" w:rsidRDefault="003914CF" w:rsidP="00744019">
            <w:pPr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14CF" w:rsidRPr="00643EF3" w:rsidRDefault="003914CF" w:rsidP="00744019">
            <w:pPr>
              <w:jc w:val="center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000 01 05 02 01 10 0000 610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16 970 566.32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4CF" w:rsidRPr="00643EF3" w:rsidRDefault="003914CF" w:rsidP="00744019">
            <w:pPr>
              <w:jc w:val="right"/>
              <w:rPr>
                <w:color w:val="000000"/>
                <w:sz w:val="18"/>
                <w:szCs w:val="18"/>
              </w:rPr>
            </w:pPr>
            <w:r w:rsidRPr="00643EF3">
              <w:rPr>
                <w:color w:val="000000"/>
                <w:sz w:val="18"/>
                <w:szCs w:val="18"/>
              </w:rPr>
              <w:t>14 926 300.55</w:t>
            </w:r>
          </w:p>
        </w:tc>
      </w:tr>
    </w:tbl>
    <w:p w:rsidR="003914CF" w:rsidRDefault="003914CF" w:rsidP="003914CF">
      <w:pPr>
        <w:tabs>
          <w:tab w:val="left" w:pos="3990"/>
        </w:tabs>
        <w:jc w:val="both"/>
      </w:pPr>
    </w:p>
    <w:sectPr w:rsidR="003914CF" w:rsidSect="000C50AF">
      <w:headerReference w:type="default" r:id="rId9"/>
      <w:pgSz w:w="11906" w:h="16838"/>
      <w:pgMar w:top="0" w:right="850" w:bottom="0" w:left="1701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36" w:rsidRDefault="00C70F36" w:rsidP="006360EF">
      <w:r>
        <w:separator/>
      </w:r>
    </w:p>
  </w:endnote>
  <w:endnote w:type="continuationSeparator" w:id="0">
    <w:p w:rsidR="00C70F36" w:rsidRDefault="00C70F36" w:rsidP="0063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36" w:rsidRDefault="00C70F36" w:rsidP="006360EF">
      <w:r>
        <w:separator/>
      </w:r>
    </w:p>
  </w:footnote>
  <w:footnote w:type="continuationSeparator" w:id="0">
    <w:p w:rsidR="00C70F36" w:rsidRDefault="00C70F36" w:rsidP="00636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258" w:rsidRDefault="00336258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D31"/>
    <w:multiLevelType w:val="hybridMultilevel"/>
    <w:tmpl w:val="82CE965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4DA629D2"/>
    <w:multiLevelType w:val="hybridMultilevel"/>
    <w:tmpl w:val="6EAA1270"/>
    <w:lvl w:ilvl="0" w:tplc="7714CC4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6B1190"/>
    <w:multiLevelType w:val="hybridMultilevel"/>
    <w:tmpl w:val="A3CA2852"/>
    <w:lvl w:ilvl="0" w:tplc="C8FCE632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968"/>
    <w:rsid w:val="0000039F"/>
    <w:rsid w:val="0000199D"/>
    <w:rsid w:val="000066B4"/>
    <w:rsid w:val="00012769"/>
    <w:rsid w:val="00052580"/>
    <w:rsid w:val="00057234"/>
    <w:rsid w:val="00063202"/>
    <w:rsid w:val="00071F4E"/>
    <w:rsid w:val="00076052"/>
    <w:rsid w:val="00084870"/>
    <w:rsid w:val="000926BC"/>
    <w:rsid w:val="000929E6"/>
    <w:rsid w:val="000C50AF"/>
    <w:rsid w:val="000C7440"/>
    <w:rsid w:val="000D7156"/>
    <w:rsid w:val="000F09A4"/>
    <w:rsid w:val="000F1C3D"/>
    <w:rsid w:val="001007B1"/>
    <w:rsid w:val="00106E21"/>
    <w:rsid w:val="0010782C"/>
    <w:rsid w:val="00112B86"/>
    <w:rsid w:val="0012003B"/>
    <w:rsid w:val="001204A4"/>
    <w:rsid w:val="001224F2"/>
    <w:rsid w:val="001309E8"/>
    <w:rsid w:val="00137C7C"/>
    <w:rsid w:val="00151B6C"/>
    <w:rsid w:val="0015603B"/>
    <w:rsid w:val="00156EF4"/>
    <w:rsid w:val="00161864"/>
    <w:rsid w:val="00172983"/>
    <w:rsid w:val="001737E9"/>
    <w:rsid w:val="00176268"/>
    <w:rsid w:val="00177183"/>
    <w:rsid w:val="001805F8"/>
    <w:rsid w:val="00185A5A"/>
    <w:rsid w:val="001938AD"/>
    <w:rsid w:val="00195AA6"/>
    <w:rsid w:val="001B22CC"/>
    <w:rsid w:val="001E2F92"/>
    <w:rsid w:val="001E7654"/>
    <w:rsid w:val="00224F39"/>
    <w:rsid w:val="00237D10"/>
    <w:rsid w:val="0024478F"/>
    <w:rsid w:val="00262070"/>
    <w:rsid w:val="00271AE9"/>
    <w:rsid w:val="00272C79"/>
    <w:rsid w:val="00286B28"/>
    <w:rsid w:val="00290130"/>
    <w:rsid w:val="002A72EA"/>
    <w:rsid w:val="002B561A"/>
    <w:rsid w:val="002D1505"/>
    <w:rsid w:val="002D1960"/>
    <w:rsid w:val="002E101B"/>
    <w:rsid w:val="002E6C0A"/>
    <w:rsid w:val="002E6CBD"/>
    <w:rsid w:val="002E7E34"/>
    <w:rsid w:val="002F6313"/>
    <w:rsid w:val="00312176"/>
    <w:rsid w:val="003273E2"/>
    <w:rsid w:val="00334DBB"/>
    <w:rsid w:val="00336258"/>
    <w:rsid w:val="00345E90"/>
    <w:rsid w:val="003727BC"/>
    <w:rsid w:val="003834A1"/>
    <w:rsid w:val="003914CF"/>
    <w:rsid w:val="00395716"/>
    <w:rsid w:val="00396B98"/>
    <w:rsid w:val="003B3D2C"/>
    <w:rsid w:val="003D65BC"/>
    <w:rsid w:val="003D7B3B"/>
    <w:rsid w:val="003E072C"/>
    <w:rsid w:val="003E13C4"/>
    <w:rsid w:val="003E3A1D"/>
    <w:rsid w:val="003E5CB5"/>
    <w:rsid w:val="003F4C6A"/>
    <w:rsid w:val="003F6CA9"/>
    <w:rsid w:val="004025A9"/>
    <w:rsid w:val="00407204"/>
    <w:rsid w:val="004110AB"/>
    <w:rsid w:val="00427DB3"/>
    <w:rsid w:val="00437528"/>
    <w:rsid w:val="004439D9"/>
    <w:rsid w:val="00466CAC"/>
    <w:rsid w:val="00467042"/>
    <w:rsid w:val="00467086"/>
    <w:rsid w:val="004700F9"/>
    <w:rsid w:val="00470D29"/>
    <w:rsid w:val="00473A15"/>
    <w:rsid w:val="00477DC8"/>
    <w:rsid w:val="00482421"/>
    <w:rsid w:val="004B1BEB"/>
    <w:rsid w:val="004B3A6E"/>
    <w:rsid w:val="004C1487"/>
    <w:rsid w:val="004C3766"/>
    <w:rsid w:val="004D2F7B"/>
    <w:rsid w:val="004D31FE"/>
    <w:rsid w:val="004D5E52"/>
    <w:rsid w:val="004E5957"/>
    <w:rsid w:val="004F6D42"/>
    <w:rsid w:val="00500705"/>
    <w:rsid w:val="005062F4"/>
    <w:rsid w:val="00520CC5"/>
    <w:rsid w:val="00531807"/>
    <w:rsid w:val="00536BAF"/>
    <w:rsid w:val="005403FC"/>
    <w:rsid w:val="00542448"/>
    <w:rsid w:val="005509F6"/>
    <w:rsid w:val="005575D5"/>
    <w:rsid w:val="0056208B"/>
    <w:rsid w:val="00575152"/>
    <w:rsid w:val="005760D2"/>
    <w:rsid w:val="005A12E0"/>
    <w:rsid w:val="005B4FD1"/>
    <w:rsid w:val="005B6252"/>
    <w:rsid w:val="005C569A"/>
    <w:rsid w:val="005D28D5"/>
    <w:rsid w:val="005E7E87"/>
    <w:rsid w:val="00610D63"/>
    <w:rsid w:val="00612F6D"/>
    <w:rsid w:val="00617B0A"/>
    <w:rsid w:val="006208E0"/>
    <w:rsid w:val="00630BCF"/>
    <w:rsid w:val="00634A4D"/>
    <w:rsid w:val="006360EF"/>
    <w:rsid w:val="006642EC"/>
    <w:rsid w:val="006705E6"/>
    <w:rsid w:val="00673B5E"/>
    <w:rsid w:val="00674236"/>
    <w:rsid w:val="00682E84"/>
    <w:rsid w:val="00684C35"/>
    <w:rsid w:val="0069412B"/>
    <w:rsid w:val="006B3A9D"/>
    <w:rsid w:val="006B697A"/>
    <w:rsid w:val="006C119A"/>
    <w:rsid w:val="006C5796"/>
    <w:rsid w:val="006E0769"/>
    <w:rsid w:val="006F252C"/>
    <w:rsid w:val="00702A67"/>
    <w:rsid w:val="00714D51"/>
    <w:rsid w:val="00721CA5"/>
    <w:rsid w:val="00727517"/>
    <w:rsid w:val="00730A34"/>
    <w:rsid w:val="007366E1"/>
    <w:rsid w:val="007552E5"/>
    <w:rsid w:val="007605C8"/>
    <w:rsid w:val="00763968"/>
    <w:rsid w:val="00763B36"/>
    <w:rsid w:val="007823FA"/>
    <w:rsid w:val="007A2788"/>
    <w:rsid w:val="007C22DD"/>
    <w:rsid w:val="007C69C3"/>
    <w:rsid w:val="007E628F"/>
    <w:rsid w:val="007F2AF6"/>
    <w:rsid w:val="007F5B72"/>
    <w:rsid w:val="008026CF"/>
    <w:rsid w:val="00836BD3"/>
    <w:rsid w:val="00847A1C"/>
    <w:rsid w:val="00851C5D"/>
    <w:rsid w:val="00861673"/>
    <w:rsid w:val="00875725"/>
    <w:rsid w:val="00876863"/>
    <w:rsid w:val="00896AF8"/>
    <w:rsid w:val="00897C62"/>
    <w:rsid w:val="008C6D29"/>
    <w:rsid w:val="008D3DC4"/>
    <w:rsid w:val="008E0639"/>
    <w:rsid w:val="008E24F8"/>
    <w:rsid w:val="008E269F"/>
    <w:rsid w:val="008E4A9F"/>
    <w:rsid w:val="008F37ED"/>
    <w:rsid w:val="008F6F39"/>
    <w:rsid w:val="00902F21"/>
    <w:rsid w:val="00910DC1"/>
    <w:rsid w:val="00924B4D"/>
    <w:rsid w:val="0092738E"/>
    <w:rsid w:val="00942BFD"/>
    <w:rsid w:val="00942DC9"/>
    <w:rsid w:val="00957B2E"/>
    <w:rsid w:val="0097009D"/>
    <w:rsid w:val="00976DBB"/>
    <w:rsid w:val="009841B7"/>
    <w:rsid w:val="009849B1"/>
    <w:rsid w:val="0098672B"/>
    <w:rsid w:val="009A0A23"/>
    <w:rsid w:val="009A1F5A"/>
    <w:rsid w:val="009B4961"/>
    <w:rsid w:val="009E4B04"/>
    <w:rsid w:val="00A02040"/>
    <w:rsid w:val="00A048E0"/>
    <w:rsid w:val="00A13B60"/>
    <w:rsid w:val="00A1639B"/>
    <w:rsid w:val="00A62D2A"/>
    <w:rsid w:val="00A66B17"/>
    <w:rsid w:val="00A82A45"/>
    <w:rsid w:val="00A87173"/>
    <w:rsid w:val="00A939BF"/>
    <w:rsid w:val="00AB4FF3"/>
    <w:rsid w:val="00AC22E3"/>
    <w:rsid w:val="00AD5AD1"/>
    <w:rsid w:val="00AE621A"/>
    <w:rsid w:val="00B10E47"/>
    <w:rsid w:val="00B1696F"/>
    <w:rsid w:val="00B22AC1"/>
    <w:rsid w:val="00B3596D"/>
    <w:rsid w:val="00B43517"/>
    <w:rsid w:val="00B66D2B"/>
    <w:rsid w:val="00B67F4B"/>
    <w:rsid w:val="00B7382F"/>
    <w:rsid w:val="00B7795A"/>
    <w:rsid w:val="00B86939"/>
    <w:rsid w:val="00B924CD"/>
    <w:rsid w:val="00B94946"/>
    <w:rsid w:val="00BA1005"/>
    <w:rsid w:val="00BA3304"/>
    <w:rsid w:val="00BA4979"/>
    <w:rsid w:val="00BB07D1"/>
    <w:rsid w:val="00BB2C45"/>
    <w:rsid w:val="00BB7D02"/>
    <w:rsid w:val="00BC4B70"/>
    <w:rsid w:val="00BE174F"/>
    <w:rsid w:val="00BE233C"/>
    <w:rsid w:val="00BF332D"/>
    <w:rsid w:val="00BF4848"/>
    <w:rsid w:val="00C04591"/>
    <w:rsid w:val="00C210DB"/>
    <w:rsid w:val="00C26064"/>
    <w:rsid w:val="00C341DA"/>
    <w:rsid w:val="00C53ADD"/>
    <w:rsid w:val="00C5405C"/>
    <w:rsid w:val="00C5609A"/>
    <w:rsid w:val="00C565F1"/>
    <w:rsid w:val="00C631D3"/>
    <w:rsid w:val="00C70F36"/>
    <w:rsid w:val="00C7100A"/>
    <w:rsid w:val="00C71682"/>
    <w:rsid w:val="00C75ED2"/>
    <w:rsid w:val="00C935E7"/>
    <w:rsid w:val="00C954A4"/>
    <w:rsid w:val="00CA0429"/>
    <w:rsid w:val="00CA181E"/>
    <w:rsid w:val="00CD65F1"/>
    <w:rsid w:val="00CE5240"/>
    <w:rsid w:val="00D42ACB"/>
    <w:rsid w:val="00D42E0B"/>
    <w:rsid w:val="00D53182"/>
    <w:rsid w:val="00D719F5"/>
    <w:rsid w:val="00D76550"/>
    <w:rsid w:val="00D82401"/>
    <w:rsid w:val="00D83939"/>
    <w:rsid w:val="00DD023E"/>
    <w:rsid w:val="00DD14D3"/>
    <w:rsid w:val="00DE06C8"/>
    <w:rsid w:val="00DF04B0"/>
    <w:rsid w:val="00DF0FA6"/>
    <w:rsid w:val="00DF567A"/>
    <w:rsid w:val="00E10CA2"/>
    <w:rsid w:val="00E1131A"/>
    <w:rsid w:val="00E26351"/>
    <w:rsid w:val="00E27BF5"/>
    <w:rsid w:val="00E3254A"/>
    <w:rsid w:val="00E41795"/>
    <w:rsid w:val="00E41D5D"/>
    <w:rsid w:val="00E732FD"/>
    <w:rsid w:val="00E76529"/>
    <w:rsid w:val="00E820DE"/>
    <w:rsid w:val="00E824C4"/>
    <w:rsid w:val="00EA049F"/>
    <w:rsid w:val="00EA325F"/>
    <w:rsid w:val="00EA44E6"/>
    <w:rsid w:val="00ED0CC8"/>
    <w:rsid w:val="00EE4035"/>
    <w:rsid w:val="00EF1F6E"/>
    <w:rsid w:val="00EF73BF"/>
    <w:rsid w:val="00F01883"/>
    <w:rsid w:val="00F05083"/>
    <w:rsid w:val="00F2359B"/>
    <w:rsid w:val="00F25509"/>
    <w:rsid w:val="00F33660"/>
    <w:rsid w:val="00F54AB5"/>
    <w:rsid w:val="00F54BD3"/>
    <w:rsid w:val="00F56E25"/>
    <w:rsid w:val="00F6403F"/>
    <w:rsid w:val="00F80225"/>
    <w:rsid w:val="00F8568B"/>
    <w:rsid w:val="00F960F7"/>
    <w:rsid w:val="00FA78A7"/>
    <w:rsid w:val="00FC786C"/>
    <w:rsid w:val="00FD1CFD"/>
    <w:rsid w:val="00FD61C9"/>
    <w:rsid w:val="00FE11B4"/>
    <w:rsid w:val="00FF2F08"/>
    <w:rsid w:val="00FF3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table" w:styleId="ac">
    <w:name w:val="Table Grid"/>
    <w:basedOn w:val="a1"/>
    <w:uiPriority w:val="59"/>
    <w:rsid w:val="004110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774E4-798B-4847-BFD5-26ECB5FE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8909</Words>
  <Characters>50787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9</cp:revision>
  <cp:lastPrinted>2018-04-26T09:45:00Z</cp:lastPrinted>
  <dcterms:created xsi:type="dcterms:W3CDTF">2021-03-24T08:21:00Z</dcterms:created>
  <dcterms:modified xsi:type="dcterms:W3CDTF">2021-04-01T05:47:00Z</dcterms:modified>
</cp:coreProperties>
</file>